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C0B8712" w14:textId="77777777" w:rsidR="00FD7164" w:rsidRDefault="00FD7164" w:rsidP="00FD7164">
      <w:pPr>
        <w:jc w:val="center"/>
      </w:pPr>
      <w:r>
        <w:t>MINISTERIO DE TRANSPORTE</w:t>
      </w:r>
    </w:p>
    <w:p w14:paraId="1149BB32" w14:textId="77777777" w:rsidR="00FD7164" w:rsidRDefault="00FD7164" w:rsidP="00FD7164">
      <w:pPr>
        <w:jc w:val="center"/>
      </w:pPr>
      <w:r>
        <w:t>RESOLUCION No.</w:t>
      </w:r>
    </w:p>
    <w:p w14:paraId="7B3A9CA3" w14:textId="5A16E9CC" w:rsidR="008F577C" w:rsidRDefault="00F01F7E" w:rsidP="008F577C">
      <w:pPr>
        <w:jc w:val="center"/>
      </w:pPr>
      <w:r>
        <w:t>P</w:t>
      </w:r>
      <w:r w:rsidR="008F577C">
        <w:t>or la cual se establece una tarifa diferencial para</w:t>
      </w:r>
      <w:r w:rsidR="0042306B">
        <w:t xml:space="preserve"> la categoría II </w:t>
      </w:r>
      <w:r w:rsidR="004061C2">
        <w:t xml:space="preserve">Transporte Público </w:t>
      </w:r>
      <w:r w:rsidR="00BF01F0">
        <w:t>en el</w:t>
      </w:r>
      <w:r w:rsidR="008F577C">
        <w:t xml:space="preserve"> peaje Toro en el Departamento del Valle del Cauca</w:t>
      </w:r>
    </w:p>
    <w:p w14:paraId="12982350" w14:textId="77777777" w:rsidR="00FD7164" w:rsidRDefault="00FD7164" w:rsidP="00FD7164"/>
    <w:p w14:paraId="242AFA53" w14:textId="39F5EFBC" w:rsidR="00FD7164" w:rsidRDefault="00FD7164" w:rsidP="00674E7B">
      <w:pPr>
        <w:jc w:val="center"/>
      </w:pPr>
      <w:r>
        <w:t>LA MINISTRA DE TRANSPORTE</w:t>
      </w:r>
    </w:p>
    <w:p w14:paraId="1FD2177F" w14:textId="77777777" w:rsidR="00FD7164" w:rsidRDefault="00FD7164" w:rsidP="00FD7164">
      <w:r>
        <w:t>En ejercicio de las facultades legales y en especial las conferidas por los artículos 21 y 22 de la Ley 105 de 1993 y por el numeral 6.15 del artículo 6 del Decreto 087 de 2011, y</w:t>
      </w:r>
    </w:p>
    <w:p w14:paraId="4F9D6B65" w14:textId="7E87CB29" w:rsidR="00E14926" w:rsidRDefault="00FD7164" w:rsidP="00FD7164">
      <w:pPr>
        <w:jc w:val="center"/>
      </w:pPr>
      <w:r>
        <w:t>CONSIDERANDO</w:t>
      </w:r>
    </w:p>
    <w:p w14:paraId="652DE0EC" w14:textId="5F477AB8" w:rsidR="00FD7164" w:rsidRDefault="00FD7164" w:rsidP="00F01F7E">
      <w:pPr>
        <w:jc w:val="both"/>
      </w:pPr>
      <w:r>
        <w:t>Que la Ley 105 de 1993 "Por la cual se dictan disposiciones básicas sobre el transporte, se redistribuyen competencias y recursos entre la Nación y las Entidades Territoriales, se reglamenta la planeación en el sector transporte y se dictan otras disposiciones", establece:</w:t>
      </w:r>
    </w:p>
    <w:p w14:paraId="2C1AB8C5" w14:textId="77777777" w:rsidR="00FD7164" w:rsidRPr="00490825" w:rsidRDefault="00FD7164" w:rsidP="00F01F7E">
      <w:pPr>
        <w:ind w:left="708"/>
        <w:jc w:val="both"/>
        <w:rPr>
          <w:sz w:val="18"/>
          <w:szCs w:val="18"/>
        </w:rPr>
      </w:pPr>
      <w:r w:rsidRPr="00490825">
        <w:rPr>
          <w:sz w:val="18"/>
          <w:szCs w:val="18"/>
        </w:rPr>
        <w:t>"Artículo 21°. Tasas, tarifas y peajes en la infraestructura de transporte a cargo de la Nación. Para la fijación y cobra de tasas, tarifas y peajes, se observarán los siguientes principios: (...)</w:t>
      </w:r>
    </w:p>
    <w:p w14:paraId="182F1AC9" w14:textId="77777777" w:rsidR="00FD7164" w:rsidRPr="00490825" w:rsidRDefault="00FD7164" w:rsidP="00F01F7E">
      <w:pPr>
        <w:ind w:left="708"/>
        <w:jc w:val="both"/>
        <w:rPr>
          <w:sz w:val="18"/>
          <w:szCs w:val="18"/>
        </w:rPr>
      </w:pPr>
      <w:r w:rsidRPr="00490825">
        <w:rPr>
          <w:sz w:val="18"/>
          <w:szCs w:val="18"/>
        </w:rPr>
        <w:t xml:space="preserve">a) Los ingresos provenientes de la utilización de la infraestructura de transporte, deberán garantizar su adecuado mantenimiento, operación y desarrollo; </w:t>
      </w:r>
    </w:p>
    <w:p w14:paraId="622353DB" w14:textId="77777777" w:rsidR="00FD7164" w:rsidRPr="00490825" w:rsidRDefault="00FD7164" w:rsidP="00F01F7E">
      <w:pPr>
        <w:ind w:left="708"/>
        <w:jc w:val="both"/>
        <w:rPr>
          <w:sz w:val="18"/>
          <w:szCs w:val="18"/>
        </w:rPr>
      </w:pPr>
      <w:r w:rsidRPr="00490825">
        <w:rPr>
          <w:sz w:val="18"/>
          <w:szCs w:val="18"/>
        </w:rPr>
        <w:t xml:space="preserve">b) Deberá cobrarse a todos los usuarios, con excepción de las motocicletas y bicicletas, máquinas extintoras de incendios de los Cuerpos de Bomberos Voluntarios, Cuerpo de Bomberos Oficiales, ambulancias pertenecientes a la Cruz Roja, Defensa Civil, Hospitales Oficiales, Vehículos de las Fuerzas Militares y de la Policía Nacional, vehículos oficiales del Instituto Nacional Penitenciario y Carcelario, </w:t>
      </w:r>
      <w:proofErr w:type="spellStart"/>
      <w:r w:rsidRPr="00490825">
        <w:rPr>
          <w:sz w:val="18"/>
          <w:szCs w:val="18"/>
        </w:rPr>
        <w:t>Inpec</w:t>
      </w:r>
      <w:proofErr w:type="spellEnd"/>
      <w:r w:rsidRPr="00490825">
        <w:rPr>
          <w:sz w:val="18"/>
          <w:szCs w:val="18"/>
        </w:rPr>
        <w:t xml:space="preserve">, vehículos oficiales del (DAS) Departamento Administrativo de Seguridad hoy Migración Colombia y de las demás instituciones que prestan funciones de Policía Judicial; </w:t>
      </w:r>
    </w:p>
    <w:p w14:paraId="0054D34D" w14:textId="77777777" w:rsidR="00FD7164" w:rsidRPr="00490825" w:rsidRDefault="00FD7164" w:rsidP="00F01F7E">
      <w:pPr>
        <w:ind w:left="708"/>
        <w:jc w:val="both"/>
        <w:rPr>
          <w:sz w:val="18"/>
          <w:szCs w:val="18"/>
        </w:rPr>
      </w:pPr>
      <w:r w:rsidRPr="00490825">
        <w:rPr>
          <w:sz w:val="18"/>
          <w:szCs w:val="18"/>
        </w:rPr>
        <w:t>c) El valor de las tasas o tarifas será determinado por la autoridad competente; su recaudo estará a cargo de las entidades públicas o privadas, responsables de la prestación del servicio;</w:t>
      </w:r>
    </w:p>
    <w:p w14:paraId="513AE32D" w14:textId="77777777" w:rsidR="00FD7164" w:rsidRPr="00490825" w:rsidRDefault="00FD7164" w:rsidP="00F01F7E">
      <w:pPr>
        <w:ind w:left="708"/>
        <w:jc w:val="both"/>
        <w:rPr>
          <w:sz w:val="18"/>
          <w:szCs w:val="18"/>
        </w:rPr>
      </w:pPr>
      <w:r w:rsidRPr="00490825">
        <w:rPr>
          <w:sz w:val="18"/>
          <w:szCs w:val="18"/>
        </w:rPr>
        <w:t>d) Las tasas de peaje serán diferenciales, es decir, se fijarán en proporción a las distancias recorridas, las características vehiculares y sus respectivos costos de operación;</w:t>
      </w:r>
    </w:p>
    <w:p w14:paraId="5B2A03A6" w14:textId="77777777" w:rsidR="00FD7164" w:rsidRPr="00490825" w:rsidRDefault="00FD7164" w:rsidP="00F01F7E">
      <w:pPr>
        <w:ind w:left="708"/>
        <w:jc w:val="both"/>
        <w:rPr>
          <w:sz w:val="18"/>
          <w:szCs w:val="18"/>
        </w:rPr>
      </w:pPr>
      <w:r w:rsidRPr="00490825">
        <w:rPr>
          <w:sz w:val="18"/>
          <w:szCs w:val="18"/>
        </w:rPr>
        <w:t>e) Para la determinación del valor del peaje y de las tasas de valoración en las vías nacionales, se tendrá en cuenta un criterio de equidad fiscal (...).</w:t>
      </w:r>
    </w:p>
    <w:p w14:paraId="75DAD869" w14:textId="77777777" w:rsidR="00FD7164" w:rsidRDefault="00FD7164" w:rsidP="00FD7164">
      <w:r>
        <w:t>Que el Decreto 087 de 2011 "Por el cual se modifica la estructura del Ministerio de Transporte, y se determinan las funciones de sus dependencias", establece:</w:t>
      </w:r>
    </w:p>
    <w:p w14:paraId="67AD1D91" w14:textId="77777777" w:rsidR="00FD7164" w:rsidRPr="00490825" w:rsidRDefault="00FD7164" w:rsidP="00490825">
      <w:pPr>
        <w:ind w:left="708"/>
        <w:rPr>
          <w:sz w:val="20"/>
          <w:szCs w:val="20"/>
        </w:rPr>
      </w:pPr>
      <w:r w:rsidRPr="00490825">
        <w:rPr>
          <w:sz w:val="20"/>
          <w:szCs w:val="20"/>
        </w:rPr>
        <w:t>"Artículo 6". Funciones del Despacho del Ministro de Transporte. Son funciones del Despacho del Ministro de Transporte, además de las señaladas por la Constitución Política y la ley, las siguientes:</w:t>
      </w:r>
    </w:p>
    <w:p w14:paraId="77543364" w14:textId="77777777" w:rsidR="00FD7164" w:rsidRPr="00490825" w:rsidRDefault="00FD7164" w:rsidP="00490825">
      <w:pPr>
        <w:ind w:left="708"/>
        <w:rPr>
          <w:sz w:val="20"/>
          <w:szCs w:val="20"/>
        </w:rPr>
      </w:pPr>
      <w:r w:rsidRPr="00490825">
        <w:rPr>
          <w:sz w:val="20"/>
          <w:szCs w:val="20"/>
        </w:rPr>
        <w:t>(…)</w:t>
      </w:r>
    </w:p>
    <w:p w14:paraId="74447CDC" w14:textId="77777777" w:rsidR="00E6752F" w:rsidRDefault="00FD7164" w:rsidP="00E14926">
      <w:pPr>
        <w:ind w:left="708"/>
        <w:rPr>
          <w:sz w:val="20"/>
          <w:szCs w:val="20"/>
        </w:rPr>
      </w:pPr>
      <w:r w:rsidRPr="00490825">
        <w:rPr>
          <w:sz w:val="20"/>
          <w:szCs w:val="20"/>
        </w:rPr>
        <w:t>6.15. Establecer los peajes, tarifas, tasas y derechas a cobrar por el uso de la infraestructura de los modos de transporte, excepto el aéreo."</w:t>
      </w:r>
    </w:p>
    <w:p w14:paraId="0276F5BE" w14:textId="08438F82" w:rsidR="00867F36" w:rsidRPr="00476155" w:rsidRDefault="00867F36" w:rsidP="00E6752F">
      <w:pPr>
        <w:jc w:val="both"/>
        <w:rPr>
          <w:i/>
          <w:sz w:val="20"/>
          <w:szCs w:val="20"/>
        </w:rPr>
      </w:pPr>
      <w:bookmarkStart w:id="0" w:name="_Hlk24040857"/>
      <w:r>
        <w:rPr>
          <w:sz w:val="20"/>
          <w:szCs w:val="20"/>
        </w:rPr>
        <w:t xml:space="preserve">Que mediante </w:t>
      </w:r>
      <w:r w:rsidR="00196C06">
        <w:rPr>
          <w:sz w:val="20"/>
          <w:szCs w:val="20"/>
        </w:rPr>
        <w:t>R</w:t>
      </w:r>
      <w:r>
        <w:rPr>
          <w:sz w:val="20"/>
          <w:szCs w:val="20"/>
        </w:rPr>
        <w:t>esolución No 000074 del 21 de enero de 2004</w:t>
      </w:r>
      <w:r w:rsidR="00E6752F">
        <w:rPr>
          <w:sz w:val="20"/>
          <w:szCs w:val="20"/>
        </w:rPr>
        <w:t xml:space="preserve"> </w:t>
      </w:r>
      <w:r w:rsidR="00476155">
        <w:rPr>
          <w:sz w:val="20"/>
          <w:szCs w:val="20"/>
        </w:rPr>
        <w:t xml:space="preserve">en su artículo Quinto refiere: </w:t>
      </w:r>
      <w:r w:rsidR="00476155" w:rsidRPr="00476155">
        <w:rPr>
          <w:i/>
          <w:sz w:val="20"/>
          <w:szCs w:val="20"/>
        </w:rPr>
        <w:t xml:space="preserve">“Los Vehículos beneficiados con la Tarifa I especial cancelaran el 30% de la tarifa vigente para la categoría I establecida por el Ministerio de Transporte cada vez que se haga su tránsito en la caseta de recaudo de peaje denominada </w:t>
      </w:r>
      <w:r w:rsidR="00476155" w:rsidRPr="00476155">
        <w:rPr>
          <w:i/>
          <w:sz w:val="20"/>
          <w:szCs w:val="20"/>
        </w:rPr>
        <w:lastRenderedPageBreak/>
        <w:t>TORO, la cual se incrementará anualmente con el mismo porcentaje de ajuste que se realiza a las estaciones de Peaje administradas directamente por el INVIAS</w:t>
      </w:r>
      <w:r w:rsidR="00E6752F" w:rsidRPr="00476155">
        <w:rPr>
          <w:i/>
          <w:iCs/>
          <w:sz w:val="20"/>
          <w:szCs w:val="20"/>
        </w:rPr>
        <w:t>”.</w:t>
      </w:r>
      <w:r w:rsidR="00196C06" w:rsidRPr="00476155">
        <w:rPr>
          <w:i/>
          <w:sz w:val="20"/>
          <w:szCs w:val="20"/>
        </w:rPr>
        <w:t xml:space="preserve"> </w:t>
      </w:r>
    </w:p>
    <w:p w14:paraId="28BE2A34" w14:textId="3DA7F4FA" w:rsidR="00867F36" w:rsidRDefault="00867F36" w:rsidP="007520EB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Que mediante Resolución No. 001147 del 13 de mayo de 2004 se modifica la resolución </w:t>
      </w:r>
      <w:r w:rsidR="00F01F7E">
        <w:rPr>
          <w:sz w:val="20"/>
          <w:szCs w:val="20"/>
        </w:rPr>
        <w:t>0</w:t>
      </w:r>
      <w:r>
        <w:rPr>
          <w:sz w:val="20"/>
          <w:szCs w:val="20"/>
        </w:rPr>
        <w:t>11500 del 30 de diciembre de 200</w:t>
      </w:r>
      <w:r w:rsidR="007520EB">
        <w:rPr>
          <w:sz w:val="20"/>
          <w:szCs w:val="20"/>
        </w:rPr>
        <w:t>3</w:t>
      </w:r>
      <w:r>
        <w:rPr>
          <w:sz w:val="20"/>
          <w:szCs w:val="20"/>
        </w:rPr>
        <w:t xml:space="preserve">, quedando como tarifa especial en su </w:t>
      </w:r>
      <w:r w:rsidR="000C162F">
        <w:rPr>
          <w:sz w:val="20"/>
          <w:szCs w:val="20"/>
        </w:rPr>
        <w:t>artículo</w:t>
      </w:r>
      <w:r>
        <w:rPr>
          <w:sz w:val="20"/>
          <w:szCs w:val="20"/>
        </w:rPr>
        <w:t xml:space="preserve"> decimo la CATEGORIA 1 para el Municipio de Toro.</w:t>
      </w:r>
    </w:p>
    <w:p w14:paraId="6F6DE7C5" w14:textId="6D78B218" w:rsidR="007520EB" w:rsidRDefault="007520EB" w:rsidP="007520EB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Que de acuerdo con la solicitud presentada por el Alcalde del Municipio de TORO ante el Instituto Nacional de Vías mediante oficio 75421 de 09 de septiembre, </w:t>
      </w:r>
      <w:r w:rsidR="00412C23">
        <w:rPr>
          <w:sz w:val="20"/>
          <w:szCs w:val="20"/>
        </w:rPr>
        <w:t>donde</w:t>
      </w:r>
      <w:r>
        <w:rPr>
          <w:sz w:val="20"/>
          <w:szCs w:val="20"/>
        </w:rPr>
        <w:t xml:space="preserve"> solicit</w:t>
      </w:r>
      <w:r w:rsidR="00412C23">
        <w:rPr>
          <w:sz w:val="20"/>
          <w:szCs w:val="20"/>
        </w:rPr>
        <w:t>a</w:t>
      </w:r>
      <w:r>
        <w:rPr>
          <w:sz w:val="20"/>
          <w:szCs w:val="20"/>
        </w:rPr>
        <w:t xml:space="preserve"> </w:t>
      </w:r>
      <w:r w:rsidR="00412C23">
        <w:rPr>
          <w:sz w:val="20"/>
          <w:szCs w:val="20"/>
        </w:rPr>
        <w:t>la</w:t>
      </w:r>
      <w:r>
        <w:rPr>
          <w:sz w:val="20"/>
          <w:szCs w:val="20"/>
        </w:rPr>
        <w:t xml:space="preserve"> </w:t>
      </w:r>
      <w:r w:rsidR="00412C23">
        <w:rPr>
          <w:sz w:val="20"/>
          <w:szCs w:val="20"/>
        </w:rPr>
        <w:t xml:space="preserve">ampliación del beneficio </w:t>
      </w:r>
      <w:r>
        <w:rPr>
          <w:sz w:val="20"/>
          <w:szCs w:val="20"/>
        </w:rPr>
        <w:t xml:space="preserve"> de tarifa diferencial para los vehículos </w:t>
      </w:r>
      <w:r w:rsidR="00412C23">
        <w:rPr>
          <w:sz w:val="20"/>
          <w:szCs w:val="20"/>
        </w:rPr>
        <w:t>de la Empresa de Servicio Público TRANSTORO a Categoría II argumentado lo siguiente:</w:t>
      </w:r>
      <w:r>
        <w:rPr>
          <w:sz w:val="20"/>
          <w:szCs w:val="20"/>
        </w:rPr>
        <w:t xml:space="preserve"> </w:t>
      </w:r>
    </w:p>
    <w:p w14:paraId="2844CE7A" w14:textId="3DFAD928" w:rsidR="00196C06" w:rsidRDefault="00196C06" w:rsidP="00BF01F0">
      <w:pPr>
        <w:jc w:val="both"/>
        <w:rPr>
          <w:sz w:val="20"/>
          <w:szCs w:val="20"/>
        </w:rPr>
      </w:pPr>
      <w:r>
        <w:rPr>
          <w:sz w:val="20"/>
          <w:szCs w:val="20"/>
        </w:rPr>
        <w:t>Que se hace necesario la renovación del parque automotor de la empresa T</w:t>
      </w:r>
      <w:r w:rsidR="00412C23">
        <w:rPr>
          <w:sz w:val="20"/>
          <w:szCs w:val="20"/>
        </w:rPr>
        <w:t>RANSTORO</w:t>
      </w:r>
      <w:r>
        <w:rPr>
          <w:sz w:val="20"/>
          <w:szCs w:val="20"/>
        </w:rPr>
        <w:t xml:space="preserve">, única </w:t>
      </w:r>
      <w:r w:rsidR="00E14926">
        <w:rPr>
          <w:sz w:val="20"/>
          <w:szCs w:val="20"/>
        </w:rPr>
        <w:t>empresa</w:t>
      </w:r>
      <w:r>
        <w:rPr>
          <w:sz w:val="20"/>
          <w:szCs w:val="20"/>
        </w:rPr>
        <w:t xml:space="preserve"> de servicio</w:t>
      </w:r>
      <w:r w:rsidR="00412C23">
        <w:rPr>
          <w:sz w:val="20"/>
          <w:szCs w:val="20"/>
        </w:rPr>
        <w:t xml:space="preserve"> público del Municipio del TORO, a fin de brindar un mejor servicio a los residentes de la zona, dado que los vehículos que gozan del beneficio son vehículos completamente depreciados.  </w:t>
      </w:r>
    </w:p>
    <w:p w14:paraId="72B1EC65" w14:textId="70709444" w:rsidR="00E14926" w:rsidRDefault="00196C06" w:rsidP="00BF01F0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Que al renovar dicho parque automotor la empresa </w:t>
      </w:r>
      <w:r w:rsidR="00BF01F0">
        <w:rPr>
          <w:sz w:val="20"/>
          <w:szCs w:val="20"/>
        </w:rPr>
        <w:t xml:space="preserve">de servicio público </w:t>
      </w:r>
      <w:r>
        <w:rPr>
          <w:sz w:val="20"/>
          <w:szCs w:val="20"/>
        </w:rPr>
        <w:t>T</w:t>
      </w:r>
      <w:r w:rsidR="00412C23">
        <w:rPr>
          <w:sz w:val="20"/>
          <w:szCs w:val="20"/>
        </w:rPr>
        <w:t>RANSTORO,</w:t>
      </w:r>
      <w:r>
        <w:rPr>
          <w:sz w:val="20"/>
          <w:szCs w:val="20"/>
        </w:rPr>
        <w:t xml:space="preserve"> necesariamente </w:t>
      </w:r>
      <w:r w:rsidR="0042306B">
        <w:rPr>
          <w:sz w:val="20"/>
          <w:szCs w:val="20"/>
        </w:rPr>
        <w:t xml:space="preserve">los vehículos </w:t>
      </w:r>
      <w:r>
        <w:rPr>
          <w:sz w:val="20"/>
          <w:szCs w:val="20"/>
        </w:rPr>
        <w:t>pasa</w:t>
      </w:r>
      <w:r w:rsidR="0042306B">
        <w:rPr>
          <w:sz w:val="20"/>
          <w:szCs w:val="20"/>
        </w:rPr>
        <w:t>n</w:t>
      </w:r>
      <w:r>
        <w:rPr>
          <w:sz w:val="20"/>
          <w:szCs w:val="20"/>
        </w:rPr>
        <w:t xml:space="preserve"> de CATEGORIA I a CATEGORIA II</w:t>
      </w:r>
      <w:r w:rsidR="00E14926">
        <w:rPr>
          <w:sz w:val="20"/>
          <w:szCs w:val="20"/>
        </w:rPr>
        <w:t>.</w:t>
      </w:r>
    </w:p>
    <w:bookmarkEnd w:id="0"/>
    <w:p w14:paraId="2EC6C2DF" w14:textId="77777777" w:rsidR="008F577C" w:rsidRDefault="00E14926" w:rsidP="00867F36">
      <w:pPr>
        <w:rPr>
          <w:sz w:val="20"/>
          <w:szCs w:val="20"/>
        </w:rPr>
      </w:pPr>
      <w:r>
        <w:rPr>
          <w:sz w:val="20"/>
          <w:szCs w:val="20"/>
        </w:rPr>
        <w:t xml:space="preserve">En mérito de lo expuesto. </w:t>
      </w:r>
      <w:r w:rsidR="00196C06">
        <w:rPr>
          <w:sz w:val="20"/>
          <w:szCs w:val="20"/>
        </w:rPr>
        <w:t xml:space="preserve"> </w:t>
      </w:r>
    </w:p>
    <w:p w14:paraId="1A2EB94F" w14:textId="77777777" w:rsidR="008F577C" w:rsidRPr="00E14926" w:rsidRDefault="008F577C" w:rsidP="00E14926">
      <w:pPr>
        <w:jc w:val="center"/>
        <w:rPr>
          <w:b/>
          <w:bCs/>
          <w:sz w:val="20"/>
          <w:szCs w:val="20"/>
        </w:rPr>
      </w:pPr>
      <w:r w:rsidRPr="00E14926">
        <w:rPr>
          <w:b/>
          <w:bCs/>
          <w:sz w:val="20"/>
          <w:szCs w:val="20"/>
        </w:rPr>
        <w:t>RESUELVE</w:t>
      </w:r>
    </w:p>
    <w:p w14:paraId="0D87CC71" w14:textId="77777777" w:rsidR="00B134C6" w:rsidRDefault="00B134C6" w:rsidP="008F577C">
      <w:pPr>
        <w:rPr>
          <w:sz w:val="20"/>
          <w:szCs w:val="20"/>
        </w:rPr>
      </w:pPr>
    </w:p>
    <w:p w14:paraId="2DBABC21" w14:textId="1F362110" w:rsidR="00E14926" w:rsidRDefault="00B134C6" w:rsidP="00E14926">
      <w:pPr>
        <w:tabs>
          <w:tab w:val="left" w:pos="3930"/>
        </w:tabs>
        <w:jc w:val="both"/>
        <w:rPr>
          <w:sz w:val="20"/>
          <w:szCs w:val="20"/>
        </w:rPr>
      </w:pPr>
      <w:r w:rsidRPr="00E14926">
        <w:rPr>
          <w:b/>
          <w:bCs/>
          <w:sz w:val="20"/>
          <w:szCs w:val="20"/>
        </w:rPr>
        <w:t>ARTICULO PRIMERO:</w:t>
      </w:r>
      <w:r>
        <w:rPr>
          <w:sz w:val="20"/>
          <w:szCs w:val="20"/>
        </w:rPr>
        <w:t xml:space="preserve"> - </w:t>
      </w:r>
      <w:r w:rsidR="00E14926">
        <w:rPr>
          <w:sz w:val="20"/>
          <w:szCs w:val="20"/>
        </w:rPr>
        <w:t>E</w:t>
      </w:r>
      <w:r>
        <w:rPr>
          <w:sz w:val="20"/>
          <w:szCs w:val="20"/>
        </w:rPr>
        <w:t xml:space="preserve">stablecer la tarifa diferencial a los vehículos de categoría II, pertenecientes a la empresa </w:t>
      </w:r>
      <w:r w:rsidR="00E14926">
        <w:rPr>
          <w:sz w:val="20"/>
          <w:szCs w:val="20"/>
        </w:rPr>
        <w:t xml:space="preserve">de transporte público </w:t>
      </w:r>
      <w:r w:rsidR="000C162F">
        <w:rPr>
          <w:sz w:val="20"/>
          <w:szCs w:val="20"/>
        </w:rPr>
        <w:t>TRANSTORO</w:t>
      </w:r>
      <w:r w:rsidR="00E14926">
        <w:rPr>
          <w:sz w:val="20"/>
          <w:szCs w:val="20"/>
        </w:rPr>
        <w:t>.</w:t>
      </w:r>
    </w:p>
    <w:p w14:paraId="6FD016DA" w14:textId="2E07DAFD" w:rsidR="00E14926" w:rsidRDefault="00E14926" w:rsidP="00E14926">
      <w:pPr>
        <w:tabs>
          <w:tab w:val="left" w:pos="3930"/>
        </w:tabs>
        <w:jc w:val="both"/>
        <w:rPr>
          <w:sz w:val="20"/>
          <w:szCs w:val="20"/>
        </w:rPr>
      </w:pPr>
      <w:r w:rsidRPr="00E14926">
        <w:rPr>
          <w:b/>
          <w:bCs/>
          <w:sz w:val="20"/>
          <w:szCs w:val="20"/>
        </w:rPr>
        <w:t>ARTICULO SEGUNDO</w:t>
      </w:r>
      <w:r>
        <w:rPr>
          <w:sz w:val="20"/>
          <w:szCs w:val="20"/>
        </w:rPr>
        <w:t xml:space="preserve">: - Autorizar el cobro de la tarifa diferencial para los vehículos de la empresa de servicio público </w:t>
      </w:r>
      <w:r w:rsidR="000C162F">
        <w:rPr>
          <w:sz w:val="20"/>
          <w:szCs w:val="20"/>
        </w:rPr>
        <w:t>TRANSTORO</w:t>
      </w:r>
      <w:r w:rsidR="00412C23">
        <w:rPr>
          <w:sz w:val="20"/>
          <w:szCs w:val="20"/>
        </w:rPr>
        <w:t xml:space="preserve">  a vehículos de categoría II equivalente al 30% de la Tarifa Plena es decir $2.700</w:t>
      </w:r>
      <w:r w:rsidR="00E76FFB">
        <w:rPr>
          <w:sz w:val="20"/>
          <w:szCs w:val="20"/>
        </w:rPr>
        <w:t xml:space="preserve">, </w:t>
      </w:r>
      <w:r w:rsidR="00412C23">
        <w:rPr>
          <w:sz w:val="20"/>
          <w:szCs w:val="20"/>
        </w:rPr>
        <w:t xml:space="preserve">siempre y cuando sea producto de una reposición de Vehículo de Categoría I perteneciente a esta empresa y que goce del beneficio actualmente. </w:t>
      </w:r>
      <w:r w:rsidR="00755AF2">
        <w:rPr>
          <w:sz w:val="20"/>
          <w:szCs w:val="20"/>
        </w:rPr>
        <w:t xml:space="preserve"> </w:t>
      </w:r>
    </w:p>
    <w:p w14:paraId="1D09935F" w14:textId="1AF45778" w:rsidR="00E14926" w:rsidRDefault="00E14926" w:rsidP="00E14926">
      <w:pPr>
        <w:tabs>
          <w:tab w:val="left" w:pos="3930"/>
        </w:tabs>
        <w:jc w:val="both"/>
        <w:rPr>
          <w:sz w:val="20"/>
          <w:szCs w:val="20"/>
        </w:rPr>
      </w:pPr>
      <w:r w:rsidRPr="0042306B">
        <w:rPr>
          <w:b/>
          <w:bCs/>
          <w:sz w:val="20"/>
          <w:szCs w:val="20"/>
        </w:rPr>
        <w:t>ARTICULO TERCERO:</w:t>
      </w:r>
      <w:r w:rsidR="0042306B">
        <w:rPr>
          <w:sz w:val="20"/>
          <w:szCs w:val="20"/>
        </w:rPr>
        <w:t xml:space="preserve"> </w:t>
      </w:r>
      <w:r w:rsidR="00476155">
        <w:rPr>
          <w:sz w:val="20"/>
          <w:szCs w:val="20"/>
        </w:rPr>
        <w:t xml:space="preserve">Los requisitos para acceder al beneficio se mantienen conforme a lo dispuesto en la Resoluciones 00074 del 21 de enero de 2004 y la Resolución 0000228 de 01 de febrero de 2013. </w:t>
      </w:r>
      <w:r w:rsidR="0042306B">
        <w:rPr>
          <w:sz w:val="20"/>
          <w:szCs w:val="20"/>
        </w:rPr>
        <w:t xml:space="preserve"> </w:t>
      </w:r>
      <w:bookmarkStart w:id="1" w:name="_GoBack"/>
      <w:r w:rsidR="00755AF2">
        <w:rPr>
          <w:sz w:val="20"/>
          <w:szCs w:val="20"/>
        </w:rPr>
        <w:t>Tratándose de una reposición deberá hacer entrega física al Instituto Nacional de Vías, de la Tarjeta de Identificación Electrónica (TIE) del vehículo de categoría I que se va a reponer.</w:t>
      </w:r>
    </w:p>
    <w:bookmarkEnd w:id="1"/>
    <w:p w14:paraId="4AEECC33" w14:textId="527B8303" w:rsidR="00476155" w:rsidRDefault="00476155" w:rsidP="00E14926">
      <w:pPr>
        <w:tabs>
          <w:tab w:val="left" w:pos="3930"/>
        </w:tabs>
        <w:jc w:val="both"/>
        <w:rPr>
          <w:sz w:val="20"/>
          <w:szCs w:val="20"/>
        </w:rPr>
      </w:pPr>
      <w:r w:rsidRPr="00476155">
        <w:rPr>
          <w:b/>
          <w:sz w:val="20"/>
          <w:szCs w:val="20"/>
        </w:rPr>
        <w:t>ARTICULO CUARTO:</w:t>
      </w:r>
      <w:r>
        <w:rPr>
          <w:b/>
          <w:sz w:val="20"/>
          <w:szCs w:val="20"/>
        </w:rPr>
        <w:t xml:space="preserve"> </w:t>
      </w:r>
      <w:r w:rsidR="002D19DF" w:rsidRPr="00476155">
        <w:rPr>
          <w:sz w:val="20"/>
          <w:szCs w:val="20"/>
        </w:rPr>
        <w:t>Modifíquese</w:t>
      </w:r>
      <w:r>
        <w:rPr>
          <w:sz w:val="20"/>
          <w:szCs w:val="20"/>
        </w:rPr>
        <w:t xml:space="preserve"> el artículo </w:t>
      </w:r>
      <w:r w:rsidR="002D19DF">
        <w:rPr>
          <w:sz w:val="20"/>
          <w:szCs w:val="20"/>
        </w:rPr>
        <w:t>Cuarto</w:t>
      </w:r>
      <w:r>
        <w:rPr>
          <w:sz w:val="20"/>
          <w:szCs w:val="20"/>
        </w:rPr>
        <w:t xml:space="preserve"> de la Resolución 00090 del 15 de Enero de 2019 en el sentido de incluir una nueva Categoría ESPECIAL II para vehículos de Transporte Publico </w:t>
      </w:r>
      <w:r w:rsidR="002D19DF">
        <w:rPr>
          <w:sz w:val="20"/>
          <w:szCs w:val="20"/>
        </w:rPr>
        <w:t xml:space="preserve">equivalente al 30% de la Tarifa Plena es decir $2.700 en la Estación de Peaje TORO. </w:t>
      </w:r>
    </w:p>
    <w:p w14:paraId="2A10683C" w14:textId="2F738A27" w:rsidR="002D19DF" w:rsidRPr="002D19DF" w:rsidRDefault="002D19DF" w:rsidP="00E14926">
      <w:pPr>
        <w:tabs>
          <w:tab w:val="left" w:pos="3930"/>
        </w:tabs>
        <w:jc w:val="both"/>
        <w:rPr>
          <w:sz w:val="20"/>
          <w:szCs w:val="20"/>
        </w:rPr>
      </w:pPr>
      <w:r w:rsidRPr="002D19DF">
        <w:rPr>
          <w:b/>
          <w:sz w:val="20"/>
          <w:szCs w:val="20"/>
        </w:rPr>
        <w:t>ARTICULO QUINTO:</w:t>
      </w:r>
      <w:r>
        <w:rPr>
          <w:b/>
          <w:sz w:val="20"/>
          <w:szCs w:val="20"/>
        </w:rPr>
        <w:t xml:space="preserve"> </w:t>
      </w:r>
      <w:r w:rsidRPr="002D19DF">
        <w:rPr>
          <w:sz w:val="20"/>
          <w:szCs w:val="20"/>
        </w:rPr>
        <w:t xml:space="preserve">La presente Resolución rige a partir de la Fecha de su publicación. </w:t>
      </w:r>
    </w:p>
    <w:p w14:paraId="00BA1FFB" w14:textId="77777777" w:rsidR="0042306B" w:rsidRDefault="00BF01F0" w:rsidP="0042306B">
      <w:pPr>
        <w:tabs>
          <w:tab w:val="left" w:pos="3930"/>
        </w:tabs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COMUNIQUESE, </w:t>
      </w:r>
      <w:r w:rsidR="0042306B">
        <w:rPr>
          <w:sz w:val="20"/>
          <w:szCs w:val="20"/>
        </w:rPr>
        <w:t>PÚBLIQUESE Y CUMPLASE</w:t>
      </w:r>
    </w:p>
    <w:p w14:paraId="0EB49EB2" w14:textId="77777777" w:rsidR="00BF01F0" w:rsidRDefault="00BF01F0" w:rsidP="0042306B">
      <w:pPr>
        <w:tabs>
          <w:tab w:val="left" w:pos="3930"/>
        </w:tabs>
        <w:jc w:val="center"/>
        <w:rPr>
          <w:sz w:val="20"/>
          <w:szCs w:val="20"/>
        </w:rPr>
      </w:pPr>
    </w:p>
    <w:p w14:paraId="4238BCD9" w14:textId="77777777" w:rsidR="00BF01F0" w:rsidRPr="00BF01F0" w:rsidRDefault="00BF01F0" w:rsidP="00BF01F0">
      <w:pPr>
        <w:tabs>
          <w:tab w:val="left" w:pos="3930"/>
        </w:tabs>
        <w:spacing w:after="0"/>
        <w:jc w:val="center"/>
        <w:rPr>
          <w:b/>
          <w:bCs/>
          <w:sz w:val="20"/>
          <w:szCs w:val="20"/>
        </w:rPr>
      </w:pPr>
      <w:r w:rsidRPr="00BF01F0">
        <w:rPr>
          <w:b/>
          <w:bCs/>
          <w:sz w:val="20"/>
          <w:szCs w:val="20"/>
        </w:rPr>
        <w:t>ANGELA MARIA OROZCO GÓMEZ</w:t>
      </w:r>
    </w:p>
    <w:p w14:paraId="15B1B4CA" w14:textId="77777777" w:rsidR="00BF01F0" w:rsidRDefault="00BF01F0" w:rsidP="00BF01F0">
      <w:pPr>
        <w:tabs>
          <w:tab w:val="left" w:pos="3930"/>
        </w:tabs>
        <w:spacing w:after="0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Ministra de Transporte </w:t>
      </w:r>
    </w:p>
    <w:p w14:paraId="5D7168B2" w14:textId="77777777" w:rsidR="00BF01F0" w:rsidRDefault="00BF01F0" w:rsidP="00BF01F0">
      <w:pPr>
        <w:tabs>
          <w:tab w:val="left" w:pos="3930"/>
        </w:tabs>
        <w:spacing w:after="0"/>
        <w:jc w:val="center"/>
        <w:rPr>
          <w:sz w:val="20"/>
          <w:szCs w:val="20"/>
        </w:rPr>
      </w:pPr>
    </w:p>
    <w:p w14:paraId="08FE3C56" w14:textId="77777777" w:rsidR="00BF01F0" w:rsidRDefault="00BF01F0" w:rsidP="00BF01F0">
      <w:pPr>
        <w:tabs>
          <w:tab w:val="left" w:pos="3930"/>
        </w:tabs>
        <w:spacing w:after="0"/>
        <w:rPr>
          <w:sz w:val="18"/>
          <w:szCs w:val="18"/>
        </w:rPr>
      </w:pPr>
    </w:p>
    <w:p w14:paraId="6C727222" w14:textId="32C6B31D" w:rsidR="00867F36" w:rsidRDefault="00BF01F0" w:rsidP="00707898">
      <w:pPr>
        <w:tabs>
          <w:tab w:val="left" w:pos="3930"/>
        </w:tabs>
        <w:spacing w:after="0"/>
        <w:rPr>
          <w:sz w:val="18"/>
          <w:szCs w:val="18"/>
        </w:rPr>
      </w:pPr>
      <w:r w:rsidRPr="00BF01F0">
        <w:rPr>
          <w:sz w:val="18"/>
          <w:szCs w:val="18"/>
        </w:rPr>
        <w:t xml:space="preserve">Proyecto: German Arturo Medina </w:t>
      </w:r>
      <w:proofErr w:type="spellStart"/>
      <w:r w:rsidRPr="00BF01F0">
        <w:rPr>
          <w:sz w:val="18"/>
          <w:szCs w:val="18"/>
        </w:rPr>
        <w:t>Pirajan</w:t>
      </w:r>
      <w:proofErr w:type="spellEnd"/>
      <w:r w:rsidRPr="00BF01F0">
        <w:rPr>
          <w:sz w:val="18"/>
          <w:szCs w:val="18"/>
        </w:rPr>
        <w:t xml:space="preserve"> – Abogado SEI-GPV</w:t>
      </w:r>
      <w:r>
        <w:rPr>
          <w:sz w:val="18"/>
          <w:szCs w:val="18"/>
        </w:rPr>
        <w:t>.</w:t>
      </w:r>
    </w:p>
    <w:p w14:paraId="3A89F1A9" w14:textId="64D1CA37" w:rsidR="002D19DF" w:rsidRDefault="002D19DF" w:rsidP="00707898">
      <w:pPr>
        <w:tabs>
          <w:tab w:val="left" w:pos="3930"/>
        </w:tabs>
        <w:spacing w:after="0"/>
        <w:rPr>
          <w:sz w:val="18"/>
          <w:szCs w:val="18"/>
        </w:rPr>
      </w:pPr>
      <w:r>
        <w:rPr>
          <w:sz w:val="18"/>
          <w:szCs w:val="18"/>
        </w:rPr>
        <w:t xml:space="preserve">Reviso: Germán Arévalo -  Grupo de Peajes y Valorización. </w:t>
      </w:r>
    </w:p>
    <w:p w14:paraId="5404C4DE" w14:textId="60911C42" w:rsidR="00674E7B" w:rsidRDefault="00674E7B" w:rsidP="00707898">
      <w:pPr>
        <w:tabs>
          <w:tab w:val="left" w:pos="3930"/>
        </w:tabs>
        <w:spacing w:after="0"/>
        <w:rPr>
          <w:sz w:val="18"/>
          <w:szCs w:val="18"/>
        </w:rPr>
      </w:pPr>
      <w:r>
        <w:rPr>
          <w:sz w:val="18"/>
          <w:szCs w:val="18"/>
        </w:rPr>
        <w:t>Nadia Maryori Maya Lopera – Coordinadora GPV</w:t>
      </w:r>
    </w:p>
    <w:p w14:paraId="13851760" w14:textId="2BA63DC2" w:rsidR="00674E7B" w:rsidRPr="00707898" w:rsidRDefault="00674E7B" w:rsidP="00707898">
      <w:pPr>
        <w:tabs>
          <w:tab w:val="left" w:pos="3930"/>
        </w:tabs>
        <w:spacing w:after="0"/>
        <w:rPr>
          <w:sz w:val="18"/>
          <w:szCs w:val="18"/>
        </w:rPr>
      </w:pPr>
      <w:r>
        <w:rPr>
          <w:sz w:val="18"/>
          <w:szCs w:val="18"/>
        </w:rPr>
        <w:lastRenderedPageBreak/>
        <w:t>Diana Carolina Reye</w:t>
      </w:r>
      <w:r w:rsidR="00755AF2">
        <w:rPr>
          <w:sz w:val="18"/>
          <w:szCs w:val="18"/>
        </w:rPr>
        <w:t>s</w:t>
      </w:r>
      <w:r>
        <w:rPr>
          <w:sz w:val="18"/>
          <w:szCs w:val="18"/>
        </w:rPr>
        <w:t xml:space="preserve"> – Asesora Dirección General </w:t>
      </w:r>
    </w:p>
    <w:sectPr w:rsidR="00674E7B" w:rsidRPr="0070789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23B11AE"/>
    <w:multiLevelType w:val="hybridMultilevel"/>
    <w:tmpl w:val="BCC8C45C"/>
    <w:lvl w:ilvl="0" w:tplc="240A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788" w:hanging="360"/>
      </w:pPr>
    </w:lvl>
    <w:lvl w:ilvl="2" w:tplc="240A001B" w:tentative="1">
      <w:start w:val="1"/>
      <w:numFmt w:val="lowerRoman"/>
      <w:lvlText w:val="%3."/>
      <w:lvlJc w:val="right"/>
      <w:pPr>
        <w:ind w:left="2508" w:hanging="180"/>
      </w:pPr>
    </w:lvl>
    <w:lvl w:ilvl="3" w:tplc="240A000F" w:tentative="1">
      <w:start w:val="1"/>
      <w:numFmt w:val="decimal"/>
      <w:lvlText w:val="%4."/>
      <w:lvlJc w:val="left"/>
      <w:pPr>
        <w:ind w:left="3228" w:hanging="360"/>
      </w:pPr>
    </w:lvl>
    <w:lvl w:ilvl="4" w:tplc="240A0019" w:tentative="1">
      <w:start w:val="1"/>
      <w:numFmt w:val="lowerLetter"/>
      <w:lvlText w:val="%5."/>
      <w:lvlJc w:val="left"/>
      <w:pPr>
        <w:ind w:left="3948" w:hanging="360"/>
      </w:pPr>
    </w:lvl>
    <w:lvl w:ilvl="5" w:tplc="240A001B" w:tentative="1">
      <w:start w:val="1"/>
      <w:numFmt w:val="lowerRoman"/>
      <w:lvlText w:val="%6."/>
      <w:lvlJc w:val="right"/>
      <w:pPr>
        <w:ind w:left="4668" w:hanging="180"/>
      </w:pPr>
    </w:lvl>
    <w:lvl w:ilvl="6" w:tplc="240A000F" w:tentative="1">
      <w:start w:val="1"/>
      <w:numFmt w:val="decimal"/>
      <w:lvlText w:val="%7."/>
      <w:lvlJc w:val="left"/>
      <w:pPr>
        <w:ind w:left="5388" w:hanging="360"/>
      </w:pPr>
    </w:lvl>
    <w:lvl w:ilvl="7" w:tplc="240A0019" w:tentative="1">
      <w:start w:val="1"/>
      <w:numFmt w:val="lowerLetter"/>
      <w:lvlText w:val="%8."/>
      <w:lvlJc w:val="left"/>
      <w:pPr>
        <w:ind w:left="6108" w:hanging="360"/>
      </w:pPr>
    </w:lvl>
    <w:lvl w:ilvl="8" w:tplc="240A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7164"/>
    <w:rsid w:val="000C162F"/>
    <w:rsid w:val="001246A9"/>
    <w:rsid w:val="00196C06"/>
    <w:rsid w:val="002D19DF"/>
    <w:rsid w:val="004061C2"/>
    <w:rsid w:val="00412C23"/>
    <w:rsid w:val="0042306B"/>
    <w:rsid w:val="00476155"/>
    <w:rsid w:val="00490825"/>
    <w:rsid w:val="005C661B"/>
    <w:rsid w:val="005F5491"/>
    <w:rsid w:val="00611835"/>
    <w:rsid w:val="00674E7B"/>
    <w:rsid w:val="00707898"/>
    <w:rsid w:val="007520EB"/>
    <w:rsid w:val="00755AF2"/>
    <w:rsid w:val="00867F36"/>
    <w:rsid w:val="008F577C"/>
    <w:rsid w:val="009D13AF"/>
    <w:rsid w:val="00B134C6"/>
    <w:rsid w:val="00BF01F0"/>
    <w:rsid w:val="00D675ED"/>
    <w:rsid w:val="00E14926"/>
    <w:rsid w:val="00E6752F"/>
    <w:rsid w:val="00E76FFB"/>
    <w:rsid w:val="00F01F7E"/>
    <w:rsid w:val="00FD7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819EFD"/>
  <w15:chartTrackingRefBased/>
  <w15:docId w15:val="{4B0E6CC9-FAD4-4C83-8FF3-6D81F9AA81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8F57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3</Pages>
  <Words>874</Words>
  <Characters>4810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German Arturo Medina Perijan</dc:creator>
  <cp:keywords/>
  <dc:description/>
  <cp:lastModifiedBy>German Enrique Arevalo Serrato</cp:lastModifiedBy>
  <cp:revision>8</cp:revision>
  <dcterms:created xsi:type="dcterms:W3CDTF">2019-11-08T14:09:00Z</dcterms:created>
  <dcterms:modified xsi:type="dcterms:W3CDTF">2019-11-14T20:48:00Z</dcterms:modified>
</cp:coreProperties>
</file>