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7A6FB3" w14:textId="0F908EBC" w:rsidR="0009352D" w:rsidRDefault="0009352D" w:rsidP="0009352D">
      <w:pPr>
        <w:spacing w:after="0"/>
        <w:ind w:left="708" w:hanging="708"/>
        <w:jc w:val="both"/>
        <w:rPr>
          <w:rFonts w:ascii="Corbel" w:hAnsi="Corbel"/>
        </w:rPr>
      </w:pPr>
    </w:p>
    <w:sdt>
      <w:sdtPr>
        <w:rPr>
          <w:rFonts w:ascii="Corbel" w:hAnsi="Corbel"/>
        </w:rPr>
        <w:id w:val="-368998725"/>
        <w:docPartObj>
          <w:docPartGallery w:val="Cover Pages"/>
          <w:docPartUnique/>
        </w:docPartObj>
      </w:sdtPr>
      <w:sdtEndPr/>
      <w:sdtContent>
        <w:p w14:paraId="597C92DD" w14:textId="50814D2C" w:rsidR="004C6F9C" w:rsidRPr="004B0C0A" w:rsidRDefault="004C6F9C" w:rsidP="0009352D">
          <w:pPr>
            <w:spacing w:after="0"/>
            <w:ind w:left="708" w:hanging="708"/>
            <w:jc w:val="both"/>
            <w:rPr>
              <w:rFonts w:ascii="Corbel" w:hAnsi="Corbel"/>
            </w:rPr>
          </w:pPr>
          <w:r w:rsidRPr="004B0C0A">
            <w:rPr>
              <w:rFonts w:ascii="Corbel" w:hAnsi="Corbel"/>
              <w:noProof/>
              <w:lang w:eastAsia="es-CO"/>
            </w:rPr>
            <mc:AlternateContent>
              <mc:Choice Requires="wpg">
                <w:drawing>
                  <wp:anchor distT="0" distB="0" distL="114300" distR="114300" simplePos="0" relativeHeight="251659264" behindDoc="1" locked="0" layoutInCell="1" allowOverlap="1" wp14:anchorId="69865D38" wp14:editId="62B3278D">
                    <wp:simplePos x="0" y="0"/>
                    <wp:positionH relativeFrom="page">
                      <wp:posOffset>457200</wp:posOffset>
                    </wp:positionH>
                    <wp:positionV relativeFrom="page">
                      <wp:posOffset>385011</wp:posOffset>
                    </wp:positionV>
                    <wp:extent cx="6858000" cy="9271635"/>
                    <wp:effectExtent l="0" t="0" r="0" b="5715"/>
                    <wp:wrapNone/>
                    <wp:docPr id="119" name="Grupo 119"/>
                    <wp:cNvGraphicFramePr/>
                    <a:graphic xmlns:a="http://schemas.openxmlformats.org/drawingml/2006/main">
                      <a:graphicData uri="http://schemas.microsoft.com/office/word/2010/wordprocessingGroup">
                        <wpg:wgp>
                          <wpg:cNvGrpSpPr/>
                          <wpg:grpSpPr>
                            <a:xfrm>
                              <a:off x="0" y="0"/>
                              <a:ext cx="6858000" cy="9271635"/>
                              <a:chOff x="0" y="0"/>
                              <a:chExt cx="6858000" cy="9271635"/>
                            </a:xfrm>
                          </wpg:grpSpPr>
                          <wps:wsp>
                            <wps:cNvPr id="121" name="Rectángulo 121"/>
                            <wps:cNvSpPr/>
                            <wps:spPr>
                              <a:xfrm>
                                <a:off x="0" y="7074568"/>
                                <a:ext cx="6858000" cy="2197067"/>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1AB4950" w14:textId="77777777" w:rsidR="004C6F9C" w:rsidRDefault="004C6F9C">
                                  <w:pPr>
                                    <w:pStyle w:val="Sinespaciado"/>
                                    <w:rPr>
                                      <w:caps/>
                                      <w:color w:val="FFFFFF" w:themeColor="background1"/>
                                    </w:rPr>
                                  </w:pPr>
                                  <w:r>
                                    <w:rPr>
                                      <w:caps/>
                                      <w:color w:val="FFFFFF" w:themeColor="background1"/>
                                      <w:lang w:val="es-ES"/>
                                    </w:rPr>
                                    <w:t xml:space="preserve"> </w:t>
                                  </w: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Cuadro de texto 122"/>
                            <wps:cNvSpPr txBox="1"/>
                            <wps:spPr>
                              <a:xfrm>
                                <a:off x="0" y="0"/>
                                <a:ext cx="6858000" cy="7315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Corbel" w:eastAsiaTheme="majorEastAsia" w:hAnsi="Corbel" w:cstheme="majorBidi"/>
                                      <w:color w:val="595959" w:themeColor="text1" w:themeTint="A6"/>
                                      <w:sz w:val="96"/>
                                      <w:szCs w:val="96"/>
                                    </w:rPr>
                                    <w:alias w:val="Título"/>
                                    <w:tag w:val=""/>
                                    <w:id w:val="1652860959"/>
                                    <w:dataBinding w:prefixMappings="xmlns:ns0='http://purl.org/dc/elements/1.1/' xmlns:ns1='http://schemas.openxmlformats.org/package/2006/metadata/core-properties' " w:xpath="/ns1:coreProperties[1]/ns0:title[1]" w:storeItemID="{6C3C8BC8-F283-45AE-878A-BAB7291924A1}"/>
                                    <w:text/>
                                  </w:sdtPr>
                                  <w:sdtEndPr/>
                                  <w:sdtContent>
                                    <w:p w14:paraId="6AA8C923" w14:textId="37C751EB" w:rsidR="004C6F9C" w:rsidRPr="004B0C0A" w:rsidRDefault="004B0C0A" w:rsidP="004B0C0A">
                                      <w:pPr>
                                        <w:pStyle w:val="Sinespaciado"/>
                                        <w:pBdr>
                                          <w:bottom w:val="single" w:sz="6" w:space="4" w:color="7F7F7F" w:themeColor="text1" w:themeTint="80"/>
                                        </w:pBdr>
                                        <w:rPr>
                                          <w:rFonts w:ascii="Corbel" w:eastAsiaTheme="majorEastAsia" w:hAnsi="Corbel" w:cstheme="majorBidi"/>
                                          <w:color w:val="595959" w:themeColor="text1" w:themeTint="A6"/>
                                          <w:sz w:val="96"/>
                                          <w:szCs w:val="96"/>
                                        </w:rPr>
                                      </w:pPr>
                                      <w:r w:rsidRPr="004B0C0A">
                                        <w:rPr>
                                          <w:rFonts w:ascii="Corbel" w:eastAsiaTheme="majorEastAsia" w:hAnsi="Corbel" w:cstheme="majorBidi"/>
                                          <w:color w:val="595959" w:themeColor="text1" w:themeTint="A6"/>
                                          <w:sz w:val="96"/>
                                          <w:szCs w:val="96"/>
                                        </w:rPr>
                                        <w:t>LINEAMIENTOS DE LA ESTRATEGIA DE</w:t>
                                      </w:r>
                                      <w:r w:rsidR="00363D34">
                                        <w:rPr>
                                          <w:rFonts w:ascii="Corbel" w:eastAsiaTheme="majorEastAsia" w:hAnsi="Corbel" w:cstheme="majorBidi"/>
                                          <w:color w:val="595959" w:themeColor="text1" w:themeTint="A6"/>
                                          <w:sz w:val="96"/>
                                          <w:szCs w:val="96"/>
                                        </w:rPr>
                                        <w:t xml:space="preserve"> </w:t>
                                      </w:r>
                                      <w:r w:rsidR="004C6F9C" w:rsidRPr="004B0C0A">
                                        <w:rPr>
                                          <w:rFonts w:ascii="Corbel" w:eastAsiaTheme="majorEastAsia" w:hAnsi="Corbel" w:cstheme="majorBidi"/>
                                          <w:color w:val="595959" w:themeColor="text1" w:themeTint="A6"/>
                                          <w:sz w:val="96"/>
                                          <w:szCs w:val="96"/>
                                        </w:rPr>
                                        <w:t>RENDICIÓN DE CUENTAS 2017</w:t>
                                      </w:r>
                                    </w:p>
                                  </w:sdtContent>
                                </w:sdt>
                                <w:sdt>
                                  <w:sdtPr>
                                    <w:rPr>
                                      <w:rFonts w:asciiTheme="majorHAnsi" w:hAnsiTheme="majorHAnsi"/>
                                      <w:b/>
                                      <w:caps/>
                                      <w:color w:val="44546A" w:themeColor="text2"/>
                                      <w:sz w:val="36"/>
                                      <w:szCs w:val="36"/>
                                    </w:rPr>
                                    <w:alias w:val="Subtítulo"/>
                                    <w:tag w:val=""/>
                                    <w:id w:val="425696213"/>
                                    <w:dataBinding w:prefixMappings="xmlns:ns0='http://purl.org/dc/elements/1.1/' xmlns:ns1='http://schemas.openxmlformats.org/package/2006/metadata/core-properties' " w:xpath="/ns1:coreProperties[1]/ns0:subject[1]" w:storeItemID="{6C3C8BC8-F283-45AE-878A-BAB7291924A1}"/>
                                    <w:text/>
                                  </w:sdtPr>
                                  <w:sdtEndPr/>
                                  <w:sdtContent>
                                    <w:p w14:paraId="68392A4A" w14:textId="77777777" w:rsidR="004C6F9C" w:rsidRPr="004B0C0A" w:rsidRDefault="004C6F9C">
                                      <w:pPr>
                                        <w:pStyle w:val="Sinespaciado"/>
                                        <w:spacing w:before="240"/>
                                        <w:rPr>
                                          <w:rFonts w:asciiTheme="majorHAnsi" w:hAnsiTheme="majorHAnsi"/>
                                          <w:b/>
                                          <w:caps/>
                                          <w:color w:val="44546A" w:themeColor="text2"/>
                                          <w:sz w:val="36"/>
                                          <w:szCs w:val="36"/>
                                        </w:rPr>
                                      </w:pPr>
                                      <w:r w:rsidRPr="004B0C0A">
                                        <w:rPr>
                                          <w:rFonts w:asciiTheme="majorHAnsi" w:hAnsiTheme="majorHAnsi"/>
                                          <w:b/>
                                          <w:caps/>
                                          <w:color w:val="44546A" w:themeColor="text2"/>
                                          <w:sz w:val="36"/>
                                          <w:szCs w:val="36"/>
                                        </w:rPr>
                                        <w:t xml:space="preserve">INSTITUTO NACIONAL DE VÍAS – </w:t>
                                      </w:r>
                                      <w:r w:rsidRPr="004B0C0A">
                                        <w:rPr>
                                          <w:rFonts w:asciiTheme="majorHAnsi" w:hAnsiTheme="majorHAnsi"/>
                                          <w:b/>
                                          <w:color w:val="44546A" w:themeColor="text2"/>
                                          <w:sz w:val="36"/>
                                          <w:szCs w:val="36"/>
                                        </w:rPr>
                                        <w:t>Invías-</w:t>
                                      </w:r>
                                    </w:p>
                                  </w:sdtContent>
                                </w:sdt>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group w14:anchorId="69865D38" id="Grupo 119" o:spid="_x0000_s1026" style="position:absolute;left:0;text-align:left;margin-left:36pt;margin-top:30.3pt;width:540pt;height:730.05pt;z-index:-251657216;mso-position-horizontal-relative:page;mso-position-vertical-relative:page" coordsize="68580,92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">
                    <v:rect id="Rectángulo 121" o:spid="_x0000_s1027" style="position:absolute;top:70745;width:68580;height:21971;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" fillcolor="#ed7d31 [3205]" stroked="f" strokeweight="1pt">
                      <v:textbox inset="36pt,14.4pt,36pt,36pt">
                        <w:txbxContent>
                          <w:p w14:paraId="11AB4950" w14:textId="77777777" w:rsidR="004C6F9C" w:rsidRDefault="004C6F9C">
                            <w:pPr>
                              <w:pStyle w:val="Sinespaciado"/>
                              <w:rPr>
                                <w:caps/>
                                <w:color w:val="FFFFFF" w:themeColor="background1"/>
                              </w:rPr>
                            </w:pPr>
                            <w:r>
                              <w:rPr>
                                <w:caps/>
                                <w:color w:val="FFFFFF" w:themeColor="background1"/>
                                <w:lang w:val="es-ES"/>
                              </w:rPr>
                              <w:t xml:space="preserve"> </w:t>
                            </w:r>
                          </w:p>
                        </w:txbxContent>
                      </v:textbox>
                    </v:rect>
                    <v:shapetype id="_x0000_t202" coordsize="21600,21600" o:spt="202" path="m,l,21600r21600,l21600,xe">
                      <v:stroke joinstyle="miter"/>
                      <v:path gradientshapeok="t" o:connecttype="rect"/>
                    </v:shapetype>
                    <v:shape id="Cuadro de texto 122" o:spid="_x0000_s1028" type="#_x0000_t202" style="position:absolute;width:68580;height:731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" filled="f" stroked="f" strokeweight=".5pt">
                      <v:textbox inset="36pt,36pt,36pt,36pt">
                        <w:txbxContent>
                          <w:sdt>
                            <w:sdtPr>
                              <w:rPr>
                                <w:rFonts w:ascii="Corbel" w:eastAsiaTheme="majorEastAsia" w:hAnsi="Corbel" w:cstheme="majorBidi"/>
                                <w:color w:val="595959" w:themeColor="text1" w:themeTint="A6"/>
                                <w:sz w:val="96"/>
                                <w:szCs w:val="96"/>
                              </w:rPr>
                              <w:alias w:val="Título"/>
                              <w:tag w:val=""/>
                              <w:id w:val="1652860959"/>
                              <w:dataBinding w:prefixMappings="xmlns:ns0='http://purl.org/dc/elements/1.1/' xmlns:ns1='http://schemas.openxmlformats.org/package/2006/metadata/core-properties' " w:xpath="/ns1:coreProperties[1]/ns0:title[1]" w:storeItemID="{6C3C8BC8-F283-45AE-878A-BAB7291924A1}"/>
                              <w:text/>
                            </w:sdtPr>
                            <w:sdtEndPr/>
                            <w:sdtContent>
                              <w:p w14:paraId="6AA8C923" w14:textId="37C751EB" w:rsidR="004C6F9C" w:rsidRPr="004B0C0A" w:rsidRDefault="004B0C0A" w:rsidP="004B0C0A">
                                <w:pPr>
                                  <w:pStyle w:val="Sinespaciado"/>
                                  <w:pBdr>
                                    <w:bottom w:val="single" w:sz="6" w:space="4" w:color="7F7F7F" w:themeColor="text1" w:themeTint="80"/>
                                  </w:pBdr>
                                  <w:rPr>
                                    <w:rFonts w:ascii="Corbel" w:eastAsiaTheme="majorEastAsia" w:hAnsi="Corbel" w:cstheme="majorBidi"/>
                                    <w:color w:val="595959" w:themeColor="text1" w:themeTint="A6"/>
                                    <w:sz w:val="96"/>
                                    <w:szCs w:val="96"/>
                                  </w:rPr>
                                </w:pPr>
                                <w:r w:rsidRPr="004B0C0A">
                                  <w:rPr>
                                    <w:rFonts w:ascii="Corbel" w:eastAsiaTheme="majorEastAsia" w:hAnsi="Corbel" w:cstheme="majorBidi"/>
                                    <w:color w:val="595959" w:themeColor="text1" w:themeTint="A6"/>
                                    <w:sz w:val="96"/>
                                    <w:szCs w:val="96"/>
                                  </w:rPr>
                                  <w:t>LINEAMIENTOS DE LA ESTRATEGIA DE</w:t>
                                </w:r>
                                <w:r w:rsidR="00363D34">
                                  <w:rPr>
                                    <w:rFonts w:ascii="Corbel" w:eastAsiaTheme="majorEastAsia" w:hAnsi="Corbel" w:cstheme="majorBidi"/>
                                    <w:color w:val="595959" w:themeColor="text1" w:themeTint="A6"/>
                                    <w:sz w:val="96"/>
                                    <w:szCs w:val="96"/>
                                  </w:rPr>
                                  <w:t xml:space="preserve"> </w:t>
                                </w:r>
                                <w:r w:rsidR="004C6F9C" w:rsidRPr="004B0C0A">
                                  <w:rPr>
                                    <w:rFonts w:ascii="Corbel" w:eastAsiaTheme="majorEastAsia" w:hAnsi="Corbel" w:cstheme="majorBidi"/>
                                    <w:color w:val="595959" w:themeColor="text1" w:themeTint="A6"/>
                                    <w:sz w:val="96"/>
                                    <w:szCs w:val="96"/>
                                  </w:rPr>
                                  <w:t>RENDICIÓN DE CUENTAS 2017</w:t>
                                </w:r>
                              </w:p>
                            </w:sdtContent>
                          </w:sdt>
                          <w:sdt>
                            <w:sdtPr>
                              <w:rPr>
                                <w:rFonts w:asciiTheme="majorHAnsi" w:hAnsiTheme="majorHAnsi"/>
                                <w:b/>
                                <w:caps/>
                                <w:color w:val="44546A" w:themeColor="text2"/>
                                <w:sz w:val="36"/>
                                <w:szCs w:val="36"/>
                              </w:rPr>
                              <w:alias w:val="Subtítulo"/>
                              <w:tag w:val=""/>
                              <w:id w:val="425696213"/>
                              <w:dataBinding w:prefixMappings="xmlns:ns0='http://purl.org/dc/elements/1.1/' xmlns:ns1='http://schemas.openxmlformats.org/package/2006/metadata/core-properties' " w:xpath="/ns1:coreProperties[1]/ns0:subject[1]" w:storeItemID="{6C3C8BC8-F283-45AE-878A-BAB7291924A1}"/>
                              <w:text/>
                            </w:sdtPr>
                            <w:sdtEndPr/>
                            <w:sdtContent>
                              <w:p w14:paraId="68392A4A" w14:textId="77777777" w:rsidR="004C6F9C" w:rsidRPr="004B0C0A" w:rsidRDefault="004C6F9C">
                                <w:pPr>
                                  <w:pStyle w:val="Sinespaciado"/>
                                  <w:spacing w:before="240"/>
                                  <w:rPr>
                                    <w:rFonts w:asciiTheme="majorHAnsi" w:hAnsiTheme="majorHAnsi"/>
                                    <w:b/>
                                    <w:caps/>
                                    <w:color w:val="44546A" w:themeColor="text2"/>
                                    <w:sz w:val="36"/>
                                    <w:szCs w:val="36"/>
                                  </w:rPr>
                                </w:pPr>
                                <w:r w:rsidRPr="004B0C0A">
                                  <w:rPr>
                                    <w:rFonts w:asciiTheme="majorHAnsi" w:hAnsiTheme="majorHAnsi"/>
                                    <w:b/>
                                    <w:caps/>
                                    <w:color w:val="44546A" w:themeColor="text2"/>
                                    <w:sz w:val="36"/>
                                    <w:szCs w:val="36"/>
                                  </w:rPr>
                                  <w:t xml:space="preserve">INSTITUTO NACIONAL DE VÍAS – </w:t>
                                </w:r>
                                <w:r w:rsidRPr="004B0C0A">
                                  <w:rPr>
                                    <w:rFonts w:asciiTheme="majorHAnsi" w:hAnsiTheme="majorHAnsi"/>
                                    <w:b/>
                                    <w:color w:val="44546A" w:themeColor="text2"/>
                                    <w:sz w:val="36"/>
                                    <w:szCs w:val="36"/>
                                  </w:rPr>
                                  <w:t>Invías-</w:t>
                                </w:r>
                              </w:p>
                            </w:sdtContent>
                          </w:sdt>
                        </w:txbxContent>
                      </v:textbox>
                    </v:shape>
                    <w10:wrap anchorx="page" anchory="page"/>
                  </v:group>
                </w:pict>
              </mc:Fallback>
            </mc:AlternateContent>
          </w:r>
        </w:p>
        <w:p w14:paraId="1B1B18E8" w14:textId="77777777" w:rsidR="004C6F9C" w:rsidRPr="004B0C0A" w:rsidRDefault="004C6F9C" w:rsidP="004B0C0A">
          <w:pPr>
            <w:spacing w:after="0"/>
            <w:jc w:val="both"/>
            <w:rPr>
              <w:rFonts w:ascii="Corbel" w:hAnsi="Corbel"/>
            </w:rPr>
          </w:pPr>
          <w:r w:rsidRPr="004B0C0A">
            <w:rPr>
              <w:rFonts w:ascii="Corbel" w:hAnsi="Corbel"/>
              <w:noProof/>
              <w:color w:val="FFFFFF" w:themeColor="background1"/>
              <w:sz w:val="32"/>
              <w:szCs w:val="32"/>
              <w:lang w:eastAsia="es-CO"/>
            </w:rPr>
            <w:drawing>
              <wp:anchor distT="0" distB="0" distL="114300" distR="114300" simplePos="0" relativeHeight="251660288" behindDoc="0" locked="0" layoutInCell="1" allowOverlap="1" wp14:anchorId="0E012FE1" wp14:editId="5E96948B">
                <wp:simplePos x="0" y="0"/>
                <wp:positionH relativeFrom="column">
                  <wp:posOffset>3058160</wp:posOffset>
                </wp:positionH>
                <wp:positionV relativeFrom="paragraph">
                  <wp:posOffset>6646712</wp:posOffset>
                </wp:positionV>
                <wp:extent cx="2913474" cy="1323473"/>
                <wp:effectExtent l="0" t="0" r="1270" b="0"/>
                <wp:wrapSquare wrapText="bothSides"/>
                <wp:docPr id="7" name="Picture 2" descr="C:\Users\abonillae\Desktop\Laura Uribe\Logo-Inv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C:\Users\abonillae\Desktop\Laura Uribe\Logo-Invias.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13474" cy="1323473"/>
                        </a:xfrm>
                        <a:prstGeom prst="rect">
                          <a:avLst/>
                        </a:prstGeom>
                        <a:noFill/>
                        <a:extLst/>
                      </pic:spPr>
                    </pic:pic>
                  </a:graphicData>
                </a:graphic>
                <wp14:sizeRelH relativeFrom="margin">
                  <wp14:pctWidth>0</wp14:pctWidth>
                </wp14:sizeRelH>
                <wp14:sizeRelV relativeFrom="margin">
                  <wp14:pctHeight>0</wp14:pctHeight>
                </wp14:sizeRelV>
              </wp:anchor>
            </w:drawing>
          </w:r>
          <w:r w:rsidRPr="004B0C0A">
            <w:rPr>
              <w:rFonts w:ascii="Corbel" w:hAnsi="Corbel"/>
            </w:rPr>
            <w:br w:type="page"/>
          </w:r>
        </w:p>
      </w:sdtContent>
    </w:sdt>
    <w:sdt>
      <w:sdtPr>
        <w:rPr>
          <w:rFonts w:ascii="Corbel" w:eastAsiaTheme="minorHAnsi" w:hAnsi="Corbel" w:cs="Arial"/>
          <w:b w:val="0"/>
          <w:bCs w:val="0"/>
          <w:color w:val="auto"/>
          <w:sz w:val="22"/>
          <w:szCs w:val="22"/>
          <w:lang w:eastAsia="en-US"/>
        </w:rPr>
        <w:id w:val="2124653176"/>
        <w:docPartObj>
          <w:docPartGallery w:val="Table of Contents"/>
          <w:docPartUnique/>
        </w:docPartObj>
      </w:sdtPr>
      <w:sdtEndPr/>
      <w:sdtContent>
        <w:p w14:paraId="79972FFB" w14:textId="77777777" w:rsidR="004B0C0A" w:rsidRPr="004B0C0A" w:rsidRDefault="004B0C0A" w:rsidP="004B0C0A">
          <w:pPr>
            <w:pStyle w:val="TtulodeTDC"/>
            <w:jc w:val="both"/>
            <w:rPr>
              <w:rFonts w:ascii="Corbel" w:hAnsi="Corbel" w:cs="Arial"/>
            </w:rPr>
          </w:pPr>
          <w:r w:rsidRPr="004B0C0A">
            <w:rPr>
              <w:rFonts w:ascii="Corbel" w:hAnsi="Corbel" w:cs="Arial"/>
            </w:rPr>
            <w:t>Tabla de contenido</w:t>
          </w:r>
        </w:p>
        <w:p w14:paraId="381896C3" w14:textId="77777777" w:rsidR="004B0C0A" w:rsidRPr="004B0C0A" w:rsidRDefault="004B0C0A" w:rsidP="004B0C0A">
          <w:pPr>
            <w:spacing w:after="0"/>
            <w:jc w:val="both"/>
            <w:rPr>
              <w:rFonts w:ascii="Corbel" w:hAnsi="Corbel"/>
              <w:lang w:eastAsia="es-CO"/>
            </w:rPr>
          </w:pPr>
        </w:p>
        <w:p w14:paraId="7291F59C" w14:textId="77777777" w:rsidR="00363D34" w:rsidRDefault="004B0C0A">
          <w:pPr>
            <w:pStyle w:val="TDC1"/>
            <w:tabs>
              <w:tab w:val="right" w:leader="dot" w:pos="8828"/>
            </w:tabs>
            <w:rPr>
              <w:rFonts w:eastAsiaTheme="minorEastAsia"/>
              <w:noProof/>
              <w:lang w:eastAsia="es-CO"/>
            </w:rPr>
          </w:pPr>
          <w:r w:rsidRPr="004B0C0A">
            <w:rPr>
              <w:rFonts w:ascii="Corbel" w:hAnsi="Corbel" w:cs="Arial"/>
            </w:rPr>
            <w:fldChar w:fldCharType="begin"/>
          </w:r>
          <w:r w:rsidRPr="004B0C0A">
            <w:rPr>
              <w:rFonts w:ascii="Corbel" w:hAnsi="Corbel" w:cs="Arial"/>
            </w:rPr>
            <w:instrText xml:space="preserve"> TOC \o "1-3" \h \z \u </w:instrText>
          </w:r>
          <w:r w:rsidRPr="004B0C0A">
            <w:rPr>
              <w:rFonts w:ascii="Corbel" w:hAnsi="Corbel" w:cs="Arial"/>
            </w:rPr>
            <w:fldChar w:fldCharType="separate"/>
          </w:r>
          <w:hyperlink w:anchor="_Toc487550560" w:history="1">
            <w:r w:rsidR="00363D34" w:rsidRPr="005850CD">
              <w:rPr>
                <w:rStyle w:val="Hipervnculo"/>
                <w:rFonts w:ascii="Corbel" w:hAnsi="Corbel" w:cs="Arial"/>
                <w:noProof/>
              </w:rPr>
              <w:t>OBJETIVOS</w:t>
            </w:r>
            <w:r w:rsidR="00363D34">
              <w:rPr>
                <w:noProof/>
                <w:webHidden/>
              </w:rPr>
              <w:tab/>
            </w:r>
            <w:r w:rsidR="00363D34">
              <w:rPr>
                <w:noProof/>
                <w:webHidden/>
              </w:rPr>
              <w:fldChar w:fldCharType="begin"/>
            </w:r>
            <w:r w:rsidR="00363D34">
              <w:rPr>
                <w:noProof/>
                <w:webHidden/>
              </w:rPr>
              <w:instrText xml:space="preserve"> PAGEREF _Toc487550560 \h </w:instrText>
            </w:r>
            <w:r w:rsidR="00363D34">
              <w:rPr>
                <w:noProof/>
                <w:webHidden/>
              </w:rPr>
            </w:r>
            <w:r w:rsidR="00363D34">
              <w:rPr>
                <w:noProof/>
                <w:webHidden/>
              </w:rPr>
              <w:fldChar w:fldCharType="separate"/>
            </w:r>
            <w:r w:rsidR="00363D34">
              <w:rPr>
                <w:noProof/>
                <w:webHidden/>
              </w:rPr>
              <w:t>2</w:t>
            </w:r>
            <w:r w:rsidR="00363D34">
              <w:rPr>
                <w:noProof/>
                <w:webHidden/>
              </w:rPr>
              <w:fldChar w:fldCharType="end"/>
            </w:r>
          </w:hyperlink>
        </w:p>
        <w:p w14:paraId="64884B3E" w14:textId="77777777" w:rsidR="00363D34" w:rsidRDefault="007E3C65">
          <w:pPr>
            <w:pStyle w:val="TDC1"/>
            <w:tabs>
              <w:tab w:val="right" w:leader="dot" w:pos="8828"/>
            </w:tabs>
            <w:rPr>
              <w:rFonts w:eastAsiaTheme="minorEastAsia"/>
              <w:noProof/>
              <w:lang w:eastAsia="es-CO"/>
            </w:rPr>
          </w:pPr>
          <w:hyperlink w:anchor="_Toc487550561" w:history="1">
            <w:r w:rsidR="00363D34" w:rsidRPr="005850CD">
              <w:rPr>
                <w:rStyle w:val="Hipervnculo"/>
                <w:rFonts w:ascii="Corbel" w:hAnsi="Corbel" w:cs="Arial"/>
                <w:noProof/>
              </w:rPr>
              <w:t>NORMATIVIDAD APLICABLE (NORMOGRAMA)</w:t>
            </w:r>
            <w:r w:rsidR="00363D34">
              <w:rPr>
                <w:noProof/>
                <w:webHidden/>
              </w:rPr>
              <w:tab/>
            </w:r>
            <w:r w:rsidR="00363D34">
              <w:rPr>
                <w:noProof/>
                <w:webHidden/>
              </w:rPr>
              <w:fldChar w:fldCharType="begin"/>
            </w:r>
            <w:r w:rsidR="00363D34">
              <w:rPr>
                <w:noProof/>
                <w:webHidden/>
              </w:rPr>
              <w:instrText xml:space="preserve"> PAGEREF _Toc487550561 \h </w:instrText>
            </w:r>
            <w:r w:rsidR="00363D34">
              <w:rPr>
                <w:noProof/>
                <w:webHidden/>
              </w:rPr>
            </w:r>
            <w:r w:rsidR="00363D34">
              <w:rPr>
                <w:noProof/>
                <w:webHidden/>
              </w:rPr>
              <w:fldChar w:fldCharType="separate"/>
            </w:r>
            <w:r w:rsidR="00363D34">
              <w:rPr>
                <w:noProof/>
                <w:webHidden/>
              </w:rPr>
              <w:t>3</w:t>
            </w:r>
            <w:r w:rsidR="00363D34">
              <w:rPr>
                <w:noProof/>
                <w:webHidden/>
              </w:rPr>
              <w:fldChar w:fldCharType="end"/>
            </w:r>
          </w:hyperlink>
        </w:p>
        <w:p w14:paraId="5BBB872D" w14:textId="77777777" w:rsidR="00363D34" w:rsidRDefault="007E3C65">
          <w:pPr>
            <w:pStyle w:val="TDC1"/>
            <w:tabs>
              <w:tab w:val="left" w:pos="440"/>
              <w:tab w:val="right" w:leader="dot" w:pos="8828"/>
            </w:tabs>
            <w:rPr>
              <w:rFonts w:eastAsiaTheme="minorEastAsia"/>
              <w:noProof/>
              <w:lang w:eastAsia="es-CO"/>
            </w:rPr>
          </w:pPr>
          <w:hyperlink w:anchor="_Toc487550562" w:history="1">
            <w:r w:rsidR="00363D34" w:rsidRPr="005850CD">
              <w:rPr>
                <w:rStyle w:val="Hipervnculo"/>
                <w:rFonts w:ascii="Corbel" w:hAnsi="Corbel" w:cs="Arial"/>
                <w:noProof/>
              </w:rPr>
              <w:t>1)</w:t>
            </w:r>
            <w:r w:rsidR="00363D34">
              <w:rPr>
                <w:rFonts w:eastAsiaTheme="minorEastAsia"/>
                <w:noProof/>
                <w:lang w:eastAsia="es-CO"/>
              </w:rPr>
              <w:tab/>
            </w:r>
            <w:r w:rsidR="00363D34" w:rsidRPr="005850CD">
              <w:rPr>
                <w:rStyle w:val="Hipervnculo"/>
                <w:rFonts w:ascii="Corbel" w:hAnsi="Corbel" w:cs="Arial"/>
                <w:noProof/>
              </w:rPr>
              <w:t>CONTROL SOCIAL A LA GESTIÓN INSTITUCIONAL</w:t>
            </w:r>
            <w:r w:rsidR="00363D34">
              <w:rPr>
                <w:noProof/>
                <w:webHidden/>
              </w:rPr>
              <w:tab/>
            </w:r>
            <w:r w:rsidR="00363D34">
              <w:rPr>
                <w:noProof/>
                <w:webHidden/>
              </w:rPr>
              <w:fldChar w:fldCharType="begin"/>
            </w:r>
            <w:r w:rsidR="00363D34">
              <w:rPr>
                <w:noProof/>
                <w:webHidden/>
              </w:rPr>
              <w:instrText xml:space="preserve"> PAGEREF _Toc487550562 \h </w:instrText>
            </w:r>
            <w:r w:rsidR="00363D34">
              <w:rPr>
                <w:noProof/>
                <w:webHidden/>
              </w:rPr>
            </w:r>
            <w:r w:rsidR="00363D34">
              <w:rPr>
                <w:noProof/>
                <w:webHidden/>
              </w:rPr>
              <w:fldChar w:fldCharType="separate"/>
            </w:r>
            <w:r w:rsidR="00363D34">
              <w:rPr>
                <w:noProof/>
                <w:webHidden/>
              </w:rPr>
              <w:t>4</w:t>
            </w:r>
            <w:r w:rsidR="00363D34">
              <w:rPr>
                <w:noProof/>
                <w:webHidden/>
              </w:rPr>
              <w:fldChar w:fldCharType="end"/>
            </w:r>
          </w:hyperlink>
        </w:p>
        <w:p w14:paraId="443DBAA4" w14:textId="77777777" w:rsidR="00363D34" w:rsidRDefault="007E3C65">
          <w:pPr>
            <w:pStyle w:val="TDC1"/>
            <w:tabs>
              <w:tab w:val="left" w:pos="440"/>
              <w:tab w:val="right" w:leader="dot" w:pos="8828"/>
            </w:tabs>
            <w:rPr>
              <w:rFonts w:eastAsiaTheme="minorEastAsia"/>
              <w:noProof/>
              <w:lang w:eastAsia="es-CO"/>
            </w:rPr>
          </w:pPr>
          <w:hyperlink w:anchor="_Toc487550563" w:history="1">
            <w:r w:rsidR="00363D34" w:rsidRPr="005850CD">
              <w:rPr>
                <w:rStyle w:val="Hipervnculo"/>
                <w:rFonts w:ascii="Corbel" w:hAnsi="Corbel" w:cs="Arial"/>
                <w:noProof/>
              </w:rPr>
              <w:t>i.</w:t>
            </w:r>
            <w:r w:rsidR="00363D34">
              <w:rPr>
                <w:rFonts w:eastAsiaTheme="minorEastAsia"/>
                <w:noProof/>
                <w:lang w:eastAsia="es-CO"/>
              </w:rPr>
              <w:tab/>
            </w:r>
            <w:r w:rsidR="00363D34" w:rsidRPr="005850CD">
              <w:rPr>
                <w:rStyle w:val="Hipervnculo"/>
                <w:rFonts w:ascii="Corbel" w:hAnsi="Corbel" w:cs="Arial"/>
                <w:noProof/>
              </w:rPr>
              <w:t>Información</w:t>
            </w:r>
            <w:r w:rsidR="00363D34">
              <w:rPr>
                <w:noProof/>
                <w:webHidden/>
              </w:rPr>
              <w:tab/>
            </w:r>
            <w:r w:rsidR="00363D34">
              <w:rPr>
                <w:noProof/>
                <w:webHidden/>
              </w:rPr>
              <w:fldChar w:fldCharType="begin"/>
            </w:r>
            <w:r w:rsidR="00363D34">
              <w:rPr>
                <w:noProof/>
                <w:webHidden/>
              </w:rPr>
              <w:instrText xml:space="preserve"> PAGEREF _Toc487550563 \h </w:instrText>
            </w:r>
            <w:r w:rsidR="00363D34">
              <w:rPr>
                <w:noProof/>
                <w:webHidden/>
              </w:rPr>
            </w:r>
            <w:r w:rsidR="00363D34">
              <w:rPr>
                <w:noProof/>
                <w:webHidden/>
              </w:rPr>
              <w:fldChar w:fldCharType="separate"/>
            </w:r>
            <w:r w:rsidR="00363D34">
              <w:rPr>
                <w:noProof/>
                <w:webHidden/>
              </w:rPr>
              <w:t>4</w:t>
            </w:r>
            <w:r w:rsidR="00363D34">
              <w:rPr>
                <w:noProof/>
                <w:webHidden/>
              </w:rPr>
              <w:fldChar w:fldCharType="end"/>
            </w:r>
          </w:hyperlink>
        </w:p>
        <w:p w14:paraId="0F2DF1A2" w14:textId="77777777" w:rsidR="00363D34" w:rsidRDefault="007E3C65">
          <w:pPr>
            <w:pStyle w:val="TDC1"/>
            <w:tabs>
              <w:tab w:val="left" w:pos="440"/>
              <w:tab w:val="right" w:leader="dot" w:pos="8828"/>
            </w:tabs>
            <w:rPr>
              <w:rFonts w:eastAsiaTheme="minorEastAsia"/>
              <w:noProof/>
              <w:lang w:eastAsia="es-CO"/>
            </w:rPr>
          </w:pPr>
          <w:hyperlink w:anchor="_Toc487550564" w:history="1">
            <w:r w:rsidR="00363D34" w:rsidRPr="005850CD">
              <w:rPr>
                <w:rStyle w:val="Hipervnculo"/>
                <w:rFonts w:ascii="Corbel" w:hAnsi="Corbel" w:cs="Arial"/>
                <w:noProof/>
              </w:rPr>
              <w:t>ii.</w:t>
            </w:r>
            <w:r w:rsidR="00363D34">
              <w:rPr>
                <w:rFonts w:eastAsiaTheme="minorEastAsia"/>
                <w:noProof/>
                <w:lang w:eastAsia="es-CO"/>
              </w:rPr>
              <w:tab/>
            </w:r>
            <w:r w:rsidR="00363D34" w:rsidRPr="005850CD">
              <w:rPr>
                <w:rStyle w:val="Hipervnculo"/>
                <w:rFonts w:ascii="Corbel" w:hAnsi="Corbel" w:cs="Arial"/>
                <w:noProof/>
              </w:rPr>
              <w:t>La explicación o diálogo</w:t>
            </w:r>
            <w:r w:rsidR="00363D34">
              <w:rPr>
                <w:noProof/>
                <w:webHidden/>
              </w:rPr>
              <w:tab/>
            </w:r>
            <w:r w:rsidR="00363D34">
              <w:rPr>
                <w:noProof/>
                <w:webHidden/>
              </w:rPr>
              <w:fldChar w:fldCharType="begin"/>
            </w:r>
            <w:r w:rsidR="00363D34">
              <w:rPr>
                <w:noProof/>
                <w:webHidden/>
              </w:rPr>
              <w:instrText xml:space="preserve"> PAGEREF _Toc487550564 \h </w:instrText>
            </w:r>
            <w:r w:rsidR="00363D34">
              <w:rPr>
                <w:noProof/>
                <w:webHidden/>
              </w:rPr>
            </w:r>
            <w:r w:rsidR="00363D34">
              <w:rPr>
                <w:noProof/>
                <w:webHidden/>
              </w:rPr>
              <w:fldChar w:fldCharType="separate"/>
            </w:r>
            <w:r w:rsidR="00363D34">
              <w:rPr>
                <w:noProof/>
                <w:webHidden/>
              </w:rPr>
              <w:t>5</w:t>
            </w:r>
            <w:r w:rsidR="00363D34">
              <w:rPr>
                <w:noProof/>
                <w:webHidden/>
              </w:rPr>
              <w:fldChar w:fldCharType="end"/>
            </w:r>
          </w:hyperlink>
        </w:p>
        <w:p w14:paraId="709B9556" w14:textId="77777777" w:rsidR="00363D34" w:rsidRDefault="007E3C65">
          <w:pPr>
            <w:pStyle w:val="TDC1"/>
            <w:tabs>
              <w:tab w:val="left" w:pos="440"/>
              <w:tab w:val="right" w:leader="dot" w:pos="8828"/>
            </w:tabs>
            <w:rPr>
              <w:rFonts w:eastAsiaTheme="minorEastAsia"/>
              <w:noProof/>
              <w:lang w:eastAsia="es-CO"/>
            </w:rPr>
          </w:pPr>
          <w:hyperlink w:anchor="_Toc487550565" w:history="1">
            <w:r w:rsidR="00363D34" w:rsidRPr="005850CD">
              <w:rPr>
                <w:rStyle w:val="Hipervnculo"/>
                <w:rFonts w:ascii="Corbel" w:hAnsi="Corbel" w:cs="Arial"/>
                <w:noProof/>
              </w:rPr>
              <w:t>iii.</w:t>
            </w:r>
            <w:r w:rsidR="00363D34">
              <w:rPr>
                <w:rFonts w:eastAsiaTheme="minorEastAsia"/>
                <w:noProof/>
                <w:lang w:eastAsia="es-CO"/>
              </w:rPr>
              <w:tab/>
            </w:r>
            <w:r w:rsidR="00363D34" w:rsidRPr="005850CD">
              <w:rPr>
                <w:rStyle w:val="Hipervnculo"/>
                <w:rFonts w:ascii="Corbel" w:hAnsi="Corbel" w:cs="Arial"/>
                <w:noProof/>
              </w:rPr>
              <w:t>Los incentivos</w:t>
            </w:r>
            <w:r w:rsidR="00363D34">
              <w:rPr>
                <w:noProof/>
                <w:webHidden/>
              </w:rPr>
              <w:tab/>
            </w:r>
            <w:r w:rsidR="00363D34">
              <w:rPr>
                <w:noProof/>
                <w:webHidden/>
              </w:rPr>
              <w:fldChar w:fldCharType="begin"/>
            </w:r>
            <w:r w:rsidR="00363D34">
              <w:rPr>
                <w:noProof/>
                <w:webHidden/>
              </w:rPr>
              <w:instrText xml:space="preserve"> PAGEREF _Toc487550565 \h </w:instrText>
            </w:r>
            <w:r w:rsidR="00363D34">
              <w:rPr>
                <w:noProof/>
                <w:webHidden/>
              </w:rPr>
            </w:r>
            <w:r w:rsidR="00363D34">
              <w:rPr>
                <w:noProof/>
                <w:webHidden/>
              </w:rPr>
              <w:fldChar w:fldCharType="separate"/>
            </w:r>
            <w:r w:rsidR="00363D34">
              <w:rPr>
                <w:noProof/>
                <w:webHidden/>
              </w:rPr>
              <w:t>6</w:t>
            </w:r>
            <w:r w:rsidR="00363D34">
              <w:rPr>
                <w:noProof/>
                <w:webHidden/>
              </w:rPr>
              <w:fldChar w:fldCharType="end"/>
            </w:r>
          </w:hyperlink>
        </w:p>
        <w:p w14:paraId="1BBCFB02" w14:textId="77777777" w:rsidR="00363D34" w:rsidRDefault="007E3C65">
          <w:pPr>
            <w:pStyle w:val="TDC1"/>
            <w:tabs>
              <w:tab w:val="left" w:pos="440"/>
              <w:tab w:val="right" w:leader="dot" w:pos="8828"/>
            </w:tabs>
            <w:rPr>
              <w:rFonts w:eastAsiaTheme="minorEastAsia"/>
              <w:noProof/>
              <w:lang w:eastAsia="es-CO"/>
            </w:rPr>
          </w:pPr>
          <w:hyperlink w:anchor="_Toc487550566" w:history="1">
            <w:r w:rsidR="00363D34" w:rsidRPr="005850CD">
              <w:rPr>
                <w:rStyle w:val="Hipervnculo"/>
                <w:rFonts w:ascii="Corbel" w:hAnsi="Corbel" w:cs="Arial"/>
                <w:noProof/>
              </w:rPr>
              <w:t>2)</w:t>
            </w:r>
            <w:r w:rsidR="00363D34">
              <w:rPr>
                <w:rFonts w:eastAsiaTheme="minorEastAsia"/>
                <w:noProof/>
                <w:lang w:eastAsia="es-CO"/>
              </w:rPr>
              <w:tab/>
            </w:r>
            <w:r w:rsidR="00363D34" w:rsidRPr="005850CD">
              <w:rPr>
                <w:rStyle w:val="Hipervnculo"/>
                <w:rFonts w:ascii="Corbel" w:hAnsi="Corbel" w:cs="Arial"/>
                <w:noProof/>
              </w:rPr>
              <w:t>IMPLEMENTACIÓN DE LA ESTRATEGIA DE RENDICIÓN DE CUENTAS</w:t>
            </w:r>
            <w:r w:rsidR="00363D34">
              <w:rPr>
                <w:noProof/>
                <w:webHidden/>
              </w:rPr>
              <w:tab/>
            </w:r>
            <w:r w:rsidR="00363D34">
              <w:rPr>
                <w:noProof/>
                <w:webHidden/>
              </w:rPr>
              <w:fldChar w:fldCharType="begin"/>
            </w:r>
            <w:r w:rsidR="00363D34">
              <w:rPr>
                <w:noProof/>
                <w:webHidden/>
              </w:rPr>
              <w:instrText xml:space="preserve"> PAGEREF _Toc487550566 \h </w:instrText>
            </w:r>
            <w:r w:rsidR="00363D34">
              <w:rPr>
                <w:noProof/>
                <w:webHidden/>
              </w:rPr>
            </w:r>
            <w:r w:rsidR="00363D34">
              <w:rPr>
                <w:noProof/>
                <w:webHidden/>
              </w:rPr>
              <w:fldChar w:fldCharType="separate"/>
            </w:r>
            <w:r w:rsidR="00363D34">
              <w:rPr>
                <w:noProof/>
                <w:webHidden/>
              </w:rPr>
              <w:t>6</w:t>
            </w:r>
            <w:r w:rsidR="00363D34">
              <w:rPr>
                <w:noProof/>
                <w:webHidden/>
              </w:rPr>
              <w:fldChar w:fldCharType="end"/>
            </w:r>
          </w:hyperlink>
        </w:p>
        <w:p w14:paraId="3BF62B75" w14:textId="77777777" w:rsidR="00363D34" w:rsidRDefault="007E3C65">
          <w:pPr>
            <w:pStyle w:val="TDC1"/>
            <w:tabs>
              <w:tab w:val="left" w:pos="440"/>
              <w:tab w:val="right" w:leader="dot" w:pos="8828"/>
            </w:tabs>
            <w:rPr>
              <w:rFonts w:eastAsiaTheme="minorEastAsia"/>
              <w:noProof/>
              <w:lang w:eastAsia="es-CO"/>
            </w:rPr>
          </w:pPr>
          <w:hyperlink w:anchor="_Toc487550567" w:history="1">
            <w:r w:rsidR="00363D34" w:rsidRPr="005850CD">
              <w:rPr>
                <w:rStyle w:val="Hipervnculo"/>
                <w:rFonts w:ascii="Corbel" w:hAnsi="Corbel" w:cs="Arial"/>
                <w:noProof/>
              </w:rPr>
              <w:t>3)</w:t>
            </w:r>
            <w:r w:rsidR="00363D34">
              <w:rPr>
                <w:rFonts w:eastAsiaTheme="minorEastAsia"/>
                <w:noProof/>
                <w:lang w:eastAsia="es-CO"/>
              </w:rPr>
              <w:tab/>
            </w:r>
            <w:r w:rsidR="00363D34" w:rsidRPr="005850CD">
              <w:rPr>
                <w:rStyle w:val="Hipervnculo"/>
                <w:rFonts w:ascii="Corbel" w:hAnsi="Corbel" w:cs="Arial"/>
                <w:noProof/>
              </w:rPr>
              <w:t>EVALUACIÓN Y SEGUIMIENTO A LA ESTRATEGIA DE RENDICIÓN DE CUENTAS</w:t>
            </w:r>
            <w:r w:rsidR="00363D34">
              <w:rPr>
                <w:noProof/>
                <w:webHidden/>
              </w:rPr>
              <w:tab/>
            </w:r>
            <w:r w:rsidR="00363D34">
              <w:rPr>
                <w:noProof/>
                <w:webHidden/>
              </w:rPr>
              <w:fldChar w:fldCharType="begin"/>
            </w:r>
            <w:r w:rsidR="00363D34">
              <w:rPr>
                <w:noProof/>
                <w:webHidden/>
              </w:rPr>
              <w:instrText xml:space="preserve"> PAGEREF _Toc487550567 \h </w:instrText>
            </w:r>
            <w:r w:rsidR="00363D34">
              <w:rPr>
                <w:noProof/>
                <w:webHidden/>
              </w:rPr>
            </w:r>
            <w:r w:rsidR="00363D34">
              <w:rPr>
                <w:noProof/>
                <w:webHidden/>
              </w:rPr>
              <w:fldChar w:fldCharType="separate"/>
            </w:r>
            <w:r w:rsidR="00363D34">
              <w:rPr>
                <w:noProof/>
                <w:webHidden/>
              </w:rPr>
              <w:t>7</w:t>
            </w:r>
            <w:r w:rsidR="00363D34">
              <w:rPr>
                <w:noProof/>
                <w:webHidden/>
              </w:rPr>
              <w:fldChar w:fldCharType="end"/>
            </w:r>
          </w:hyperlink>
        </w:p>
        <w:p w14:paraId="6DEDF607" w14:textId="77777777" w:rsidR="00363D34" w:rsidRDefault="007E3C65">
          <w:pPr>
            <w:pStyle w:val="TDC1"/>
            <w:tabs>
              <w:tab w:val="left" w:pos="440"/>
              <w:tab w:val="right" w:leader="dot" w:pos="8828"/>
            </w:tabs>
            <w:rPr>
              <w:rFonts w:eastAsiaTheme="minorEastAsia"/>
              <w:noProof/>
              <w:lang w:eastAsia="es-CO"/>
            </w:rPr>
          </w:pPr>
          <w:hyperlink w:anchor="_Toc487550568" w:history="1">
            <w:r w:rsidR="00363D34" w:rsidRPr="005850CD">
              <w:rPr>
                <w:rStyle w:val="Hipervnculo"/>
                <w:rFonts w:ascii="Corbel" w:hAnsi="Corbel" w:cs="Arial"/>
                <w:noProof/>
              </w:rPr>
              <w:t>4)</w:t>
            </w:r>
            <w:r w:rsidR="00363D34">
              <w:rPr>
                <w:rFonts w:eastAsiaTheme="minorEastAsia"/>
                <w:noProof/>
                <w:lang w:eastAsia="es-CO"/>
              </w:rPr>
              <w:tab/>
            </w:r>
            <w:r w:rsidR="00363D34" w:rsidRPr="005850CD">
              <w:rPr>
                <w:rStyle w:val="Hipervnculo"/>
                <w:rFonts w:ascii="Corbel" w:hAnsi="Corbel" w:cs="Arial"/>
                <w:noProof/>
              </w:rPr>
              <w:t>ESPACIO PRINCIPAL DE RENDICIÓN DE CUENTAS: INVÍAS RESPONDE</w:t>
            </w:r>
            <w:r w:rsidR="00363D34">
              <w:rPr>
                <w:noProof/>
                <w:webHidden/>
              </w:rPr>
              <w:tab/>
            </w:r>
            <w:r w:rsidR="00363D34">
              <w:rPr>
                <w:noProof/>
                <w:webHidden/>
              </w:rPr>
              <w:fldChar w:fldCharType="begin"/>
            </w:r>
            <w:r w:rsidR="00363D34">
              <w:rPr>
                <w:noProof/>
                <w:webHidden/>
              </w:rPr>
              <w:instrText xml:space="preserve"> PAGEREF _Toc487550568 \h </w:instrText>
            </w:r>
            <w:r w:rsidR="00363D34">
              <w:rPr>
                <w:noProof/>
                <w:webHidden/>
              </w:rPr>
            </w:r>
            <w:r w:rsidR="00363D34">
              <w:rPr>
                <w:noProof/>
                <w:webHidden/>
              </w:rPr>
              <w:fldChar w:fldCharType="separate"/>
            </w:r>
            <w:r w:rsidR="00363D34">
              <w:rPr>
                <w:noProof/>
                <w:webHidden/>
              </w:rPr>
              <w:t>7</w:t>
            </w:r>
            <w:r w:rsidR="00363D34">
              <w:rPr>
                <w:noProof/>
                <w:webHidden/>
              </w:rPr>
              <w:fldChar w:fldCharType="end"/>
            </w:r>
          </w:hyperlink>
        </w:p>
        <w:p w14:paraId="5D04522B" w14:textId="77777777" w:rsidR="00363D34" w:rsidRDefault="007E3C65">
          <w:pPr>
            <w:pStyle w:val="TDC1"/>
            <w:tabs>
              <w:tab w:val="left" w:pos="440"/>
              <w:tab w:val="right" w:leader="dot" w:pos="8828"/>
            </w:tabs>
            <w:rPr>
              <w:rFonts w:eastAsiaTheme="minorEastAsia"/>
              <w:noProof/>
              <w:lang w:eastAsia="es-CO"/>
            </w:rPr>
          </w:pPr>
          <w:hyperlink w:anchor="_Toc487550569" w:history="1">
            <w:r w:rsidR="00363D34" w:rsidRPr="005850CD">
              <w:rPr>
                <w:rStyle w:val="Hipervnculo"/>
                <w:rFonts w:ascii="Corbel" w:hAnsi="Corbel" w:cs="Arial"/>
                <w:noProof/>
              </w:rPr>
              <w:t>5)</w:t>
            </w:r>
            <w:r w:rsidR="00363D34">
              <w:rPr>
                <w:rFonts w:eastAsiaTheme="minorEastAsia"/>
                <w:noProof/>
                <w:lang w:eastAsia="es-CO"/>
              </w:rPr>
              <w:tab/>
            </w:r>
            <w:r w:rsidR="00363D34" w:rsidRPr="005850CD">
              <w:rPr>
                <w:rStyle w:val="Hipervnculo"/>
                <w:rFonts w:ascii="Corbel" w:hAnsi="Corbel" w:cs="Arial"/>
                <w:noProof/>
              </w:rPr>
              <w:t>GUÍA DE MANEJO AMBIENTAL DE PROYECTOS DE INFRAESTRUCTURA SUBSECTOR VIAL</w:t>
            </w:r>
            <w:r w:rsidR="00363D34">
              <w:rPr>
                <w:noProof/>
                <w:webHidden/>
              </w:rPr>
              <w:tab/>
            </w:r>
            <w:r w:rsidR="00363D34">
              <w:rPr>
                <w:noProof/>
                <w:webHidden/>
              </w:rPr>
              <w:fldChar w:fldCharType="begin"/>
            </w:r>
            <w:r w:rsidR="00363D34">
              <w:rPr>
                <w:noProof/>
                <w:webHidden/>
              </w:rPr>
              <w:instrText xml:space="preserve"> PAGEREF _Toc487550569 \h </w:instrText>
            </w:r>
            <w:r w:rsidR="00363D34">
              <w:rPr>
                <w:noProof/>
                <w:webHidden/>
              </w:rPr>
            </w:r>
            <w:r w:rsidR="00363D34">
              <w:rPr>
                <w:noProof/>
                <w:webHidden/>
              </w:rPr>
              <w:fldChar w:fldCharType="separate"/>
            </w:r>
            <w:r w:rsidR="00363D34">
              <w:rPr>
                <w:noProof/>
                <w:webHidden/>
              </w:rPr>
              <w:t>9</w:t>
            </w:r>
            <w:r w:rsidR="00363D34">
              <w:rPr>
                <w:noProof/>
                <w:webHidden/>
              </w:rPr>
              <w:fldChar w:fldCharType="end"/>
            </w:r>
          </w:hyperlink>
        </w:p>
        <w:p w14:paraId="4E674690" w14:textId="77777777" w:rsidR="004B0C0A" w:rsidRPr="004B0C0A" w:rsidRDefault="004B0C0A" w:rsidP="004B0C0A">
          <w:pPr>
            <w:spacing w:after="0"/>
            <w:jc w:val="both"/>
            <w:rPr>
              <w:rFonts w:ascii="Corbel" w:hAnsi="Corbel" w:cs="Arial"/>
            </w:rPr>
          </w:pPr>
          <w:r w:rsidRPr="004B0C0A">
            <w:rPr>
              <w:rFonts w:ascii="Corbel" w:hAnsi="Corbel" w:cs="Arial"/>
              <w:b/>
              <w:bCs/>
            </w:rPr>
            <w:fldChar w:fldCharType="end"/>
          </w:r>
        </w:p>
      </w:sdtContent>
    </w:sdt>
    <w:p w14:paraId="6B0AE5E4" w14:textId="77777777" w:rsidR="004B0C0A" w:rsidRPr="004B0C0A" w:rsidRDefault="004B0C0A" w:rsidP="004B0C0A">
      <w:pPr>
        <w:spacing w:after="0"/>
        <w:jc w:val="both"/>
        <w:rPr>
          <w:rFonts w:ascii="Corbel" w:eastAsiaTheme="majorEastAsia" w:hAnsi="Corbel" w:cs="Arial"/>
          <w:b/>
          <w:bCs/>
          <w:color w:val="2E74B5" w:themeColor="accent1" w:themeShade="BF"/>
        </w:rPr>
      </w:pPr>
      <w:r w:rsidRPr="004B0C0A">
        <w:rPr>
          <w:rFonts w:ascii="Corbel" w:hAnsi="Corbel" w:cs="Arial"/>
        </w:rPr>
        <w:br w:type="page"/>
      </w:r>
    </w:p>
    <w:p w14:paraId="5E47BAB8" w14:textId="77777777" w:rsidR="004B0C0A" w:rsidRDefault="004B0C0A" w:rsidP="004B0C0A">
      <w:pPr>
        <w:spacing w:after="0"/>
        <w:jc w:val="both"/>
        <w:rPr>
          <w:rFonts w:ascii="Corbel" w:eastAsiaTheme="majorEastAsia" w:hAnsi="Corbel" w:cs="Arial"/>
          <w:b/>
          <w:bCs/>
          <w:color w:val="2E74B5" w:themeColor="accent1" w:themeShade="BF"/>
          <w:sz w:val="28"/>
          <w:szCs w:val="28"/>
        </w:rPr>
      </w:pPr>
      <w:r w:rsidRPr="004B0C0A">
        <w:rPr>
          <w:rFonts w:ascii="Corbel" w:eastAsiaTheme="majorEastAsia" w:hAnsi="Corbel" w:cs="Arial"/>
          <w:b/>
          <w:bCs/>
          <w:color w:val="2E74B5" w:themeColor="accent1" w:themeShade="BF"/>
          <w:sz w:val="28"/>
          <w:szCs w:val="28"/>
        </w:rPr>
        <w:lastRenderedPageBreak/>
        <w:t>PRESENTACIÓN</w:t>
      </w:r>
    </w:p>
    <w:p w14:paraId="535BA0EC" w14:textId="77777777" w:rsidR="00291E1F" w:rsidRPr="00291E1F" w:rsidRDefault="00291E1F" w:rsidP="004B0C0A">
      <w:pPr>
        <w:spacing w:after="0"/>
        <w:jc w:val="both"/>
        <w:rPr>
          <w:rFonts w:ascii="Corbel" w:eastAsia="Times New Roman" w:hAnsi="Corbel" w:cs="Arial"/>
          <w:color w:val="000000"/>
          <w:lang w:eastAsia="es-CO"/>
        </w:rPr>
      </w:pPr>
    </w:p>
    <w:p w14:paraId="00D31983" w14:textId="09FF52C3" w:rsidR="004B0C0A" w:rsidRPr="00291E1F" w:rsidRDefault="00291E1F" w:rsidP="00291E1F">
      <w:pPr>
        <w:spacing w:after="0"/>
        <w:ind w:left="708"/>
        <w:jc w:val="both"/>
        <w:rPr>
          <w:rFonts w:ascii="Corbel" w:eastAsia="Times New Roman" w:hAnsi="Corbel" w:cs="Arial"/>
          <w:color w:val="000000"/>
          <w:lang w:eastAsia="es-CO"/>
        </w:rPr>
      </w:pPr>
      <w:r w:rsidRPr="00291E1F">
        <w:rPr>
          <w:rFonts w:ascii="Corbel" w:eastAsia="Times New Roman" w:hAnsi="Corbel" w:cs="Arial"/>
          <w:color w:val="000000"/>
          <w:lang w:eastAsia="es-CO"/>
        </w:rPr>
        <w:t xml:space="preserve">El Invías comprometido con </w:t>
      </w:r>
      <w:r w:rsidR="00F81441">
        <w:rPr>
          <w:rFonts w:ascii="Corbel" w:eastAsia="Times New Roman" w:hAnsi="Corbel" w:cs="Arial"/>
          <w:color w:val="000000"/>
          <w:lang w:eastAsia="es-CO"/>
        </w:rPr>
        <w:t xml:space="preserve">la estrategia de </w:t>
      </w:r>
      <w:r w:rsidRPr="00291E1F">
        <w:rPr>
          <w:rFonts w:ascii="Corbel" w:eastAsia="Times New Roman" w:hAnsi="Corbel" w:cs="Arial"/>
          <w:color w:val="000000"/>
          <w:lang w:eastAsia="es-CO"/>
        </w:rPr>
        <w:t xml:space="preserve"> </w:t>
      </w:r>
      <w:r w:rsidR="00F81441">
        <w:rPr>
          <w:rFonts w:ascii="Corbel" w:eastAsia="Times New Roman" w:hAnsi="Corbel" w:cs="Arial"/>
          <w:color w:val="000000"/>
          <w:lang w:eastAsia="es-CO"/>
        </w:rPr>
        <w:t>buen gobierno</w:t>
      </w:r>
      <w:r w:rsidRPr="00291E1F">
        <w:rPr>
          <w:rFonts w:ascii="Corbel" w:eastAsia="Times New Roman" w:hAnsi="Corbel" w:cs="Arial"/>
          <w:color w:val="000000"/>
          <w:lang w:eastAsia="es-CO"/>
        </w:rPr>
        <w:t>, busca orientar la participación de actores internos y externos enfocándose en proporcionar información clara, transparente y efectiva sobre los avances y resultados de su gestión.</w:t>
      </w:r>
    </w:p>
    <w:p w14:paraId="7D39710C" w14:textId="77777777" w:rsidR="00291E1F" w:rsidRDefault="00291E1F" w:rsidP="004B0C0A">
      <w:pPr>
        <w:spacing w:after="0"/>
        <w:jc w:val="both"/>
        <w:rPr>
          <w:rFonts w:ascii="Corbel" w:eastAsiaTheme="majorEastAsia" w:hAnsi="Corbel" w:cs="Arial"/>
          <w:b/>
          <w:bCs/>
          <w:color w:val="2E74B5" w:themeColor="accent1" w:themeShade="BF"/>
        </w:rPr>
      </w:pPr>
    </w:p>
    <w:p w14:paraId="2B05EF32" w14:textId="79571A84" w:rsidR="004C0F7B" w:rsidRDefault="004C0F7B" w:rsidP="004C0F7B">
      <w:pPr>
        <w:spacing w:after="0"/>
        <w:ind w:left="705"/>
        <w:jc w:val="both"/>
        <w:rPr>
          <w:rFonts w:ascii="Corbel" w:eastAsiaTheme="majorEastAsia" w:hAnsi="Corbel" w:cs="Arial"/>
          <w:b/>
          <w:bCs/>
          <w:color w:val="2E74B5" w:themeColor="accent1" w:themeShade="BF"/>
        </w:rPr>
      </w:pPr>
      <w:r w:rsidRPr="004C0F7B">
        <w:rPr>
          <w:rFonts w:ascii="Corbel" w:eastAsia="Times New Roman" w:hAnsi="Corbel" w:cs="Arial"/>
          <w:color w:val="000000"/>
          <w:lang w:eastAsia="es-CO"/>
        </w:rPr>
        <w:t>Este documento surge como resultado del plan de mejoramiento de la estrategia de rendición de cuentas 2016 de acuerdo con las debilidades y fortalezas detectadas en los mecanismos utilizados</w:t>
      </w:r>
      <w:r>
        <w:rPr>
          <w:rFonts w:ascii="Corbel" w:eastAsia="Times New Roman" w:hAnsi="Corbel" w:cs="Arial"/>
          <w:color w:val="000000"/>
          <w:lang w:eastAsia="es-CO"/>
        </w:rPr>
        <w:t xml:space="preserve">, la calificación en </w:t>
      </w:r>
      <w:r w:rsidR="0048026D">
        <w:rPr>
          <w:rFonts w:ascii="Corbel" w:eastAsia="Times New Roman" w:hAnsi="Corbel" w:cs="Arial"/>
          <w:color w:val="000000"/>
          <w:lang w:eastAsia="es-CO"/>
        </w:rPr>
        <w:t xml:space="preserve">el </w:t>
      </w:r>
      <w:r>
        <w:rPr>
          <w:rFonts w:ascii="Corbel" w:eastAsia="Times New Roman" w:hAnsi="Corbel" w:cs="Arial"/>
          <w:color w:val="000000"/>
          <w:lang w:eastAsia="es-CO"/>
        </w:rPr>
        <w:t>F</w:t>
      </w:r>
      <w:r w:rsidR="004F3DC0">
        <w:rPr>
          <w:rFonts w:ascii="Corbel" w:eastAsia="Times New Roman" w:hAnsi="Corbel" w:cs="Arial"/>
          <w:color w:val="000000"/>
          <w:lang w:eastAsia="es-CO"/>
        </w:rPr>
        <w:t xml:space="preserve">ormulario Único </w:t>
      </w:r>
      <w:r>
        <w:rPr>
          <w:rFonts w:ascii="Corbel" w:eastAsia="Times New Roman" w:hAnsi="Corbel" w:cs="Arial"/>
          <w:color w:val="000000"/>
          <w:lang w:eastAsia="es-CO"/>
        </w:rPr>
        <w:t>R</w:t>
      </w:r>
      <w:r w:rsidR="004F3DC0">
        <w:rPr>
          <w:rFonts w:ascii="Corbel" w:eastAsia="Times New Roman" w:hAnsi="Corbel" w:cs="Arial"/>
          <w:color w:val="000000"/>
          <w:lang w:eastAsia="es-CO"/>
        </w:rPr>
        <w:t xml:space="preserve">eporte de </w:t>
      </w:r>
      <w:r>
        <w:rPr>
          <w:rFonts w:ascii="Corbel" w:eastAsia="Times New Roman" w:hAnsi="Corbel" w:cs="Arial"/>
          <w:color w:val="000000"/>
          <w:lang w:eastAsia="es-CO"/>
        </w:rPr>
        <w:t>A</w:t>
      </w:r>
      <w:r w:rsidR="004F3DC0">
        <w:rPr>
          <w:rFonts w:ascii="Corbel" w:eastAsia="Times New Roman" w:hAnsi="Corbel" w:cs="Arial"/>
          <w:color w:val="000000"/>
          <w:lang w:eastAsia="es-CO"/>
        </w:rPr>
        <w:t xml:space="preserve">vances de la </w:t>
      </w:r>
      <w:r>
        <w:rPr>
          <w:rFonts w:ascii="Corbel" w:eastAsia="Times New Roman" w:hAnsi="Corbel" w:cs="Arial"/>
          <w:color w:val="000000"/>
          <w:lang w:eastAsia="es-CO"/>
        </w:rPr>
        <w:t>G</w:t>
      </w:r>
      <w:r w:rsidR="004F3DC0">
        <w:rPr>
          <w:rFonts w:ascii="Corbel" w:eastAsia="Times New Roman" w:hAnsi="Corbel" w:cs="Arial"/>
          <w:color w:val="000000"/>
          <w:lang w:eastAsia="es-CO"/>
        </w:rPr>
        <w:t>estión – FURAG-</w:t>
      </w:r>
      <w:r>
        <w:rPr>
          <w:rFonts w:ascii="Corbel" w:eastAsia="Times New Roman" w:hAnsi="Corbel" w:cs="Arial"/>
          <w:color w:val="000000"/>
          <w:lang w:eastAsia="es-CO"/>
        </w:rPr>
        <w:t xml:space="preserve"> y la calificación del Índice de Transparencia Nacional –ITN-</w:t>
      </w:r>
      <w:r w:rsidRPr="004C0F7B">
        <w:rPr>
          <w:rFonts w:ascii="Corbel" w:eastAsia="Times New Roman" w:hAnsi="Corbel" w:cs="Arial"/>
          <w:color w:val="000000"/>
          <w:lang w:eastAsia="es-CO"/>
        </w:rPr>
        <w:t>.</w:t>
      </w:r>
    </w:p>
    <w:p w14:paraId="60262C77" w14:textId="1DB61C78" w:rsidR="004C0F7B" w:rsidRPr="004B0C0A" w:rsidRDefault="004C0F7B" w:rsidP="004B0C0A">
      <w:pPr>
        <w:spacing w:after="0"/>
        <w:jc w:val="both"/>
        <w:rPr>
          <w:rFonts w:ascii="Corbel" w:eastAsiaTheme="majorEastAsia" w:hAnsi="Corbel" w:cs="Arial"/>
          <w:b/>
          <w:bCs/>
          <w:color w:val="2E74B5" w:themeColor="accent1" w:themeShade="BF"/>
        </w:rPr>
      </w:pPr>
      <w:r>
        <w:rPr>
          <w:rFonts w:ascii="Corbel" w:eastAsiaTheme="majorEastAsia" w:hAnsi="Corbel" w:cs="Arial"/>
          <w:b/>
          <w:bCs/>
          <w:color w:val="2E74B5" w:themeColor="accent1" w:themeShade="BF"/>
        </w:rPr>
        <w:t xml:space="preserve">  </w:t>
      </w:r>
    </w:p>
    <w:p w14:paraId="3D8662F3" w14:textId="3F56E36E" w:rsidR="004B0C0A" w:rsidRDefault="00291E1F" w:rsidP="004B0C0A">
      <w:pPr>
        <w:pStyle w:val="Prrafodelista"/>
        <w:autoSpaceDE w:val="0"/>
        <w:autoSpaceDN w:val="0"/>
        <w:adjustRightInd w:val="0"/>
        <w:spacing w:after="0" w:line="240" w:lineRule="auto"/>
        <w:jc w:val="both"/>
        <w:rPr>
          <w:rFonts w:ascii="Corbel" w:eastAsia="Times New Roman" w:hAnsi="Corbel" w:cs="Arial"/>
          <w:color w:val="000000"/>
          <w:lang w:eastAsia="es-CO"/>
        </w:rPr>
      </w:pPr>
      <w:r>
        <w:rPr>
          <w:rFonts w:ascii="Corbel" w:eastAsia="Times New Roman" w:hAnsi="Corbel" w:cs="Arial"/>
          <w:color w:val="000000"/>
          <w:lang w:eastAsia="es-CO"/>
        </w:rPr>
        <w:t>Por tal razón, e</w:t>
      </w:r>
      <w:r w:rsidR="004B0C0A" w:rsidRPr="004B0C0A">
        <w:rPr>
          <w:rFonts w:ascii="Corbel" w:eastAsia="Times New Roman" w:hAnsi="Corbel" w:cs="Arial"/>
          <w:color w:val="000000"/>
          <w:lang w:eastAsia="es-CO"/>
        </w:rPr>
        <w:t xml:space="preserve">l </w:t>
      </w:r>
      <w:r w:rsidR="0048026D">
        <w:rPr>
          <w:rFonts w:ascii="Corbel" w:eastAsia="Times New Roman" w:hAnsi="Corbel" w:cs="Arial"/>
          <w:color w:val="000000"/>
          <w:lang w:eastAsia="es-CO"/>
        </w:rPr>
        <w:t>presente</w:t>
      </w:r>
      <w:r w:rsidR="004B0C0A" w:rsidRPr="004B0C0A">
        <w:rPr>
          <w:rFonts w:ascii="Corbel" w:eastAsia="Times New Roman" w:hAnsi="Corbel" w:cs="Arial"/>
          <w:color w:val="000000"/>
          <w:lang w:eastAsia="es-CO"/>
        </w:rPr>
        <w:t xml:space="preserve"> documento </w:t>
      </w:r>
      <w:r w:rsidR="0048026D">
        <w:rPr>
          <w:rFonts w:ascii="Corbel" w:eastAsia="Times New Roman" w:hAnsi="Corbel" w:cs="Arial"/>
          <w:color w:val="000000"/>
          <w:lang w:eastAsia="es-CO"/>
        </w:rPr>
        <w:t>se desarrollará en el marco</w:t>
      </w:r>
      <w:r w:rsidR="004B0C0A" w:rsidRPr="004B0C0A">
        <w:rPr>
          <w:rFonts w:ascii="Corbel" w:eastAsia="Times New Roman" w:hAnsi="Corbel" w:cs="Arial"/>
          <w:color w:val="000000"/>
          <w:lang w:eastAsia="es-CO"/>
        </w:rPr>
        <w:t xml:space="preserve"> de la estrateg</w:t>
      </w:r>
      <w:r w:rsidR="0048026D">
        <w:rPr>
          <w:rFonts w:ascii="Corbel" w:eastAsia="Times New Roman" w:hAnsi="Corbel" w:cs="Arial"/>
          <w:color w:val="000000"/>
          <w:lang w:eastAsia="es-CO"/>
        </w:rPr>
        <w:t>ia de rendición de cuentas 2017, p</w:t>
      </w:r>
      <w:r w:rsidR="004B0C0A" w:rsidRPr="004B0C0A">
        <w:rPr>
          <w:rFonts w:ascii="Corbel" w:eastAsia="Times New Roman" w:hAnsi="Corbel" w:cs="Arial"/>
          <w:color w:val="000000"/>
          <w:lang w:eastAsia="es-CO"/>
        </w:rPr>
        <w:t>ermitiendo de esta manera acercar a los diversos actores a los tres componentes dispuestos para ello como lo son la información, el diálogo y los incentivos.</w:t>
      </w:r>
    </w:p>
    <w:p w14:paraId="4BDEB8EB" w14:textId="77777777" w:rsidR="00B10843" w:rsidRDefault="00B10843" w:rsidP="004B0C0A">
      <w:pPr>
        <w:pStyle w:val="Prrafodelista"/>
        <w:autoSpaceDE w:val="0"/>
        <w:autoSpaceDN w:val="0"/>
        <w:adjustRightInd w:val="0"/>
        <w:spacing w:after="0" w:line="240" w:lineRule="auto"/>
        <w:jc w:val="both"/>
        <w:rPr>
          <w:rFonts w:ascii="Corbel" w:eastAsia="Times New Roman" w:hAnsi="Corbel" w:cs="Arial"/>
          <w:color w:val="000000"/>
          <w:lang w:eastAsia="es-CO"/>
        </w:rPr>
      </w:pPr>
    </w:p>
    <w:p w14:paraId="6C3A2112" w14:textId="77777777" w:rsidR="004B0C0A" w:rsidRPr="004B0C0A" w:rsidRDefault="004B0C0A" w:rsidP="004B0C0A">
      <w:pPr>
        <w:spacing w:after="0"/>
        <w:ind w:left="709"/>
        <w:jc w:val="both"/>
        <w:rPr>
          <w:rFonts w:ascii="Corbel" w:hAnsi="Corbel" w:cs="Arial"/>
        </w:rPr>
      </w:pPr>
      <w:r w:rsidRPr="004B0C0A">
        <w:rPr>
          <w:rFonts w:ascii="Corbel" w:eastAsia="Times New Roman" w:hAnsi="Corbel" w:cs="Arial"/>
          <w:color w:val="000000"/>
          <w:lang w:eastAsia="es-CO"/>
        </w:rPr>
        <w:t xml:space="preserve">El documento incluye en primer lugar, el contexto normativo sobre la participación ciudadana en el Instituto Nacional de Vías –Invías-. En segundo lugar se destaca la importancia de la rendición de cuentas y se definen los componentes de información, diálogo e incentivos. En tercer lugar, se explica cómo se implementa y cómo se evalúa la estrategia de rendición de cuentas. En cuarto lugar, se explica el desarrollo del Principal Espacio de Rendición de Cuentas: </w:t>
      </w:r>
      <w:r w:rsidRPr="004B0C0A">
        <w:rPr>
          <w:rFonts w:ascii="Corbel" w:eastAsia="Times New Roman" w:hAnsi="Corbel" w:cs="Arial"/>
          <w:i/>
          <w:color w:val="000000"/>
          <w:lang w:eastAsia="es-CO"/>
        </w:rPr>
        <w:t>Invías Responde</w:t>
      </w:r>
      <w:r w:rsidRPr="004B0C0A">
        <w:rPr>
          <w:rFonts w:ascii="Corbel" w:eastAsia="Times New Roman" w:hAnsi="Corbel" w:cs="Arial"/>
          <w:color w:val="000000"/>
          <w:lang w:eastAsia="es-CO"/>
        </w:rPr>
        <w:t xml:space="preserve"> y, finalmente, se presentan los proyectos más representativos en cuanto a los procesos de participación en el Invías correspondiente a la Guía de manejo ambiental. </w:t>
      </w:r>
    </w:p>
    <w:p w14:paraId="0D139EE3" w14:textId="77AF2C33" w:rsidR="004B0C0A" w:rsidRPr="004B0C0A" w:rsidRDefault="004B0C0A" w:rsidP="004B0C0A">
      <w:pPr>
        <w:pStyle w:val="Ttulo1"/>
        <w:jc w:val="both"/>
        <w:rPr>
          <w:rFonts w:ascii="Corbel" w:hAnsi="Corbel" w:cs="Arial"/>
        </w:rPr>
      </w:pPr>
      <w:bookmarkStart w:id="0" w:name="_Toc487550560"/>
      <w:r w:rsidRPr="004B0C0A">
        <w:rPr>
          <w:rFonts w:ascii="Corbel" w:hAnsi="Corbel" w:cs="Arial"/>
        </w:rPr>
        <w:t>OBJETIVO</w:t>
      </w:r>
      <w:bookmarkEnd w:id="0"/>
      <w:r w:rsidR="002A757B">
        <w:rPr>
          <w:rFonts w:ascii="Corbel" w:hAnsi="Corbel" w:cs="Arial"/>
        </w:rPr>
        <w:t xml:space="preserve"> GENERAL</w:t>
      </w:r>
      <w:r w:rsidRPr="004B0C0A">
        <w:rPr>
          <w:rFonts w:ascii="Corbel" w:hAnsi="Corbel" w:cs="Arial"/>
        </w:rPr>
        <w:t xml:space="preserve"> </w:t>
      </w:r>
    </w:p>
    <w:p w14:paraId="30F07079" w14:textId="77777777" w:rsidR="004B0C0A" w:rsidRPr="004B0C0A" w:rsidRDefault="004B0C0A" w:rsidP="004B0C0A">
      <w:pPr>
        <w:pStyle w:val="Prrafodelista"/>
        <w:spacing w:after="0"/>
        <w:jc w:val="both"/>
        <w:rPr>
          <w:rFonts w:ascii="Corbel" w:hAnsi="Corbel" w:cs="Arial"/>
          <w:highlight w:val="yellow"/>
        </w:rPr>
      </w:pPr>
    </w:p>
    <w:p w14:paraId="13179133" w14:textId="501263FC" w:rsidR="004B0C0A" w:rsidRPr="00CD1579" w:rsidRDefault="00CD1579" w:rsidP="00CD1579">
      <w:pPr>
        <w:pStyle w:val="Prrafodelista"/>
        <w:numPr>
          <w:ilvl w:val="0"/>
          <w:numId w:val="12"/>
        </w:numPr>
        <w:spacing w:after="0"/>
        <w:jc w:val="both"/>
        <w:rPr>
          <w:rFonts w:ascii="Corbel" w:hAnsi="Corbel" w:cs="Arial"/>
        </w:rPr>
      </w:pPr>
      <w:r>
        <w:rPr>
          <w:rFonts w:ascii="Corbel" w:hAnsi="Corbel" w:cs="Arial"/>
        </w:rPr>
        <w:t>Fortalecer y consolidar el proceso de rendición de cuentas</w:t>
      </w:r>
      <w:r w:rsidR="004B0C0A" w:rsidRPr="00CD1579">
        <w:rPr>
          <w:rFonts w:ascii="Corbel" w:hAnsi="Corbel" w:cs="Arial"/>
        </w:rPr>
        <w:t>, mediante la sensibilización, promoción y concertación de espacios de diálogo con los actores internos y externos para explicar los resultados y avances de la gestión del Invías.</w:t>
      </w:r>
    </w:p>
    <w:p w14:paraId="0A2A10B2" w14:textId="77777777" w:rsidR="004B0C0A" w:rsidRPr="004B0C0A" w:rsidRDefault="004B0C0A" w:rsidP="004B0C0A">
      <w:pPr>
        <w:spacing w:after="0"/>
        <w:jc w:val="both"/>
        <w:rPr>
          <w:rFonts w:ascii="Corbel" w:hAnsi="Corbel" w:cs="Arial"/>
          <w:sz w:val="28"/>
          <w:szCs w:val="28"/>
          <w:highlight w:val="yellow"/>
        </w:rPr>
      </w:pPr>
    </w:p>
    <w:p w14:paraId="0ACF34DD" w14:textId="675C85BE" w:rsidR="004B0C0A" w:rsidRPr="004B0C0A" w:rsidRDefault="002A757B" w:rsidP="004B0C0A">
      <w:pPr>
        <w:spacing w:after="0"/>
        <w:jc w:val="both"/>
        <w:rPr>
          <w:rFonts w:ascii="Corbel" w:eastAsiaTheme="majorEastAsia" w:hAnsi="Corbel" w:cs="Arial"/>
          <w:b/>
          <w:bCs/>
          <w:color w:val="2E74B5" w:themeColor="accent1" w:themeShade="BF"/>
          <w:sz w:val="28"/>
          <w:szCs w:val="28"/>
        </w:rPr>
      </w:pPr>
      <w:r w:rsidRPr="004B0C0A">
        <w:rPr>
          <w:rFonts w:ascii="Corbel" w:eastAsiaTheme="majorEastAsia" w:hAnsi="Corbel" w:cs="Arial"/>
          <w:b/>
          <w:bCs/>
          <w:color w:val="2E74B5" w:themeColor="accent1" w:themeShade="BF"/>
          <w:sz w:val="28"/>
          <w:szCs w:val="28"/>
        </w:rPr>
        <w:t>OBJETIVOS ESPECÍFICOS</w:t>
      </w:r>
    </w:p>
    <w:p w14:paraId="4A2BBE9A" w14:textId="77777777" w:rsidR="004B0C0A" w:rsidRPr="004B0C0A" w:rsidRDefault="004B0C0A" w:rsidP="004B0C0A">
      <w:pPr>
        <w:spacing w:after="0"/>
        <w:jc w:val="both"/>
        <w:rPr>
          <w:rFonts w:ascii="Corbel" w:eastAsiaTheme="majorEastAsia" w:hAnsi="Corbel" w:cs="Arial"/>
          <w:b/>
          <w:bCs/>
          <w:color w:val="2E74B5" w:themeColor="accent1" w:themeShade="BF"/>
        </w:rPr>
      </w:pPr>
    </w:p>
    <w:p w14:paraId="0B3BFC41" w14:textId="77777777" w:rsidR="004B0C0A" w:rsidRPr="00B10843" w:rsidRDefault="004B0C0A" w:rsidP="00B10843">
      <w:pPr>
        <w:pStyle w:val="Prrafodelista"/>
        <w:numPr>
          <w:ilvl w:val="0"/>
          <w:numId w:val="12"/>
        </w:numPr>
        <w:spacing w:after="0"/>
        <w:jc w:val="both"/>
        <w:rPr>
          <w:rFonts w:ascii="Corbel" w:hAnsi="Corbel" w:cs="Arial"/>
        </w:rPr>
      </w:pPr>
      <w:r w:rsidRPr="00B10843">
        <w:rPr>
          <w:rFonts w:ascii="Corbel" w:hAnsi="Corbel" w:cs="Arial"/>
        </w:rPr>
        <w:t>Divulgar activamente la información pública, respondiendo de manera adecuada, veraz y oportuna a las necesidades y solicitudes de los actores para garantizar el derecho de acceso a la información.</w:t>
      </w:r>
    </w:p>
    <w:p w14:paraId="17490915" w14:textId="77777777" w:rsidR="004B0C0A" w:rsidRPr="004B0C0A" w:rsidRDefault="004B0C0A" w:rsidP="004B0C0A">
      <w:pPr>
        <w:pStyle w:val="Prrafodelista"/>
        <w:spacing w:after="0"/>
        <w:jc w:val="both"/>
        <w:rPr>
          <w:rFonts w:ascii="Corbel" w:hAnsi="Corbel" w:cs="Arial"/>
        </w:rPr>
      </w:pPr>
    </w:p>
    <w:p w14:paraId="67EE1855" w14:textId="7B5B15D6" w:rsidR="004B0C0A" w:rsidRPr="00B10843" w:rsidRDefault="004B0C0A" w:rsidP="00B10843">
      <w:pPr>
        <w:pStyle w:val="Prrafodelista"/>
        <w:numPr>
          <w:ilvl w:val="0"/>
          <w:numId w:val="12"/>
        </w:numPr>
        <w:spacing w:after="0"/>
        <w:jc w:val="both"/>
        <w:rPr>
          <w:rFonts w:ascii="Corbel" w:hAnsi="Corbel" w:cs="Arial"/>
        </w:rPr>
      </w:pPr>
      <w:r w:rsidRPr="00B10843">
        <w:rPr>
          <w:rFonts w:ascii="Corbel" w:hAnsi="Corbel" w:cs="Arial"/>
        </w:rPr>
        <w:t xml:space="preserve">Orientar la gestión institucional al cumplimiento de los principios de democracia participativa </w:t>
      </w:r>
      <w:r w:rsidR="00DC700A">
        <w:rPr>
          <w:rFonts w:ascii="Corbel" w:hAnsi="Corbel" w:cs="Arial"/>
        </w:rPr>
        <w:t xml:space="preserve">y democratización de la gestión, </w:t>
      </w:r>
      <w:r w:rsidRPr="00B10843">
        <w:rPr>
          <w:rFonts w:ascii="Corbel" w:hAnsi="Corbel" w:cs="Arial"/>
        </w:rPr>
        <w:t>abriendo espacios de participación e involucrando a los ciudadanos y las organizaciones de la sociedad civil en la formulación, ejecución, control y evaluación de la gestión pública.</w:t>
      </w:r>
    </w:p>
    <w:p w14:paraId="34286D71" w14:textId="77777777" w:rsidR="004B0C0A" w:rsidRPr="004B0C0A" w:rsidRDefault="004B0C0A" w:rsidP="004B0C0A">
      <w:pPr>
        <w:pStyle w:val="Prrafodelista"/>
        <w:spacing w:after="0"/>
        <w:jc w:val="both"/>
        <w:rPr>
          <w:rFonts w:ascii="Corbel" w:hAnsi="Corbel" w:cs="Arial"/>
          <w:b/>
        </w:rPr>
      </w:pPr>
    </w:p>
    <w:p w14:paraId="7BA5CA83" w14:textId="0B99EAF3" w:rsidR="004B0C0A" w:rsidRPr="00554FC3" w:rsidRDefault="00E71665" w:rsidP="004B0C0A">
      <w:pPr>
        <w:pStyle w:val="Prrafodelista"/>
        <w:numPr>
          <w:ilvl w:val="0"/>
          <w:numId w:val="12"/>
        </w:numPr>
        <w:autoSpaceDE w:val="0"/>
        <w:autoSpaceDN w:val="0"/>
        <w:adjustRightInd w:val="0"/>
        <w:spacing w:after="0" w:line="240" w:lineRule="auto"/>
        <w:jc w:val="both"/>
        <w:rPr>
          <w:rFonts w:ascii="Corbel" w:hAnsi="Corbel" w:cs="Arial"/>
        </w:rPr>
      </w:pPr>
      <w:r w:rsidRPr="00554FC3">
        <w:rPr>
          <w:rFonts w:ascii="Corbel" w:hAnsi="Corbel" w:cs="Arial"/>
        </w:rPr>
        <w:lastRenderedPageBreak/>
        <w:t>Promover un proceso de rendición de cuentas participativo</w:t>
      </w:r>
      <w:r w:rsidR="00634B36">
        <w:rPr>
          <w:rFonts w:ascii="Corbel" w:hAnsi="Corbel" w:cs="Arial"/>
        </w:rPr>
        <w:t>,</w:t>
      </w:r>
      <w:r w:rsidRPr="00554FC3">
        <w:rPr>
          <w:rFonts w:ascii="Corbel" w:hAnsi="Corbel" w:cs="Arial"/>
        </w:rPr>
        <w:t xml:space="preserve"> mediante el incentivo </w:t>
      </w:r>
      <w:r w:rsidR="00554FC3" w:rsidRPr="00554FC3">
        <w:rPr>
          <w:rFonts w:ascii="Corbel" w:hAnsi="Corbel" w:cs="Arial"/>
        </w:rPr>
        <w:t xml:space="preserve">y reconocimiento de los </w:t>
      </w:r>
      <w:r w:rsidRPr="00554FC3">
        <w:rPr>
          <w:rFonts w:ascii="Corbel" w:hAnsi="Corbel" w:cs="Arial"/>
        </w:rPr>
        <w:t xml:space="preserve"> actores internos y externos</w:t>
      </w:r>
      <w:r w:rsidR="00554FC3" w:rsidRPr="00554FC3">
        <w:rPr>
          <w:rFonts w:ascii="Corbel" w:hAnsi="Corbel" w:cs="Arial"/>
        </w:rPr>
        <w:t xml:space="preserve"> que contribuyan a </w:t>
      </w:r>
      <w:r w:rsidR="004B0C0A" w:rsidRPr="00554FC3">
        <w:rPr>
          <w:rFonts w:ascii="Corbel" w:hAnsi="Corbel" w:cs="Arial"/>
        </w:rPr>
        <w:t>la cultura de rendición y petición de cuentas</w:t>
      </w:r>
      <w:r w:rsidR="00554FC3" w:rsidRPr="00554FC3">
        <w:rPr>
          <w:rFonts w:ascii="Corbel" w:hAnsi="Corbel" w:cs="Arial"/>
        </w:rPr>
        <w:t>.</w:t>
      </w:r>
    </w:p>
    <w:p w14:paraId="2256F855" w14:textId="60F36146" w:rsidR="004B0C0A" w:rsidRPr="004B0C0A" w:rsidRDefault="004B0C0A" w:rsidP="00363D34">
      <w:pPr>
        <w:pStyle w:val="Prrafodelista"/>
        <w:spacing w:after="0"/>
        <w:jc w:val="both"/>
        <w:rPr>
          <w:rFonts w:ascii="Corbel" w:hAnsi="Corbel" w:cs="Arial"/>
        </w:rPr>
      </w:pPr>
    </w:p>
    <w:p w14:paraId="7D81885A" w14:textId="0902E2CB" w:rsidR="004B0C0A" w:rsidRPr="004B0C0A" w:rsidRDefault="004B0C0A" w:rsidP="004B0C0A">
      <w:pPr>
        <w:pStyle w:val="Ttulo1"/>
        <w:jc w:val="both"/>
        <w:rPr>
          <w:rFonts w:ascii="Corbel" w:hAnsi="Corbel" w:cs="Arial"/>
        </w:rPr>
      </w:pPr>
      <w:bookmarkStart w:id="1" w:name="_Toc487550561"/>
      <w:r w:rsidRPr="004B0C0A">
        <w:rPr>
          <w:rFonts w:ascii="Corbel" w:hAnsi="Corbel" w:cs="Arial"/>
        </w:rPr>
        <w:t>NORMATIVIDAD APLICABLE (NORMOGRAMA)</w:t>
      </w:r>
      <w:bookmarkEnd w:id="1"/>
    </w:p>
    <w:p w14:paraId="6D58DCBA" w14:textId="77777777" w:rsidR="004B0C0A" w:rsidRPr="004B0C0A" w:rsidRDefault="004B0C0A" w:rsidP="004B0C0A">
      <w:pPr>
        <w:spacing w:after="0"/>
        <w:jc w:val="both"/>
        <w:rPr>
          <w:rFonts w:ascii="Corbel" w:hAnsi="Corbel"/>
        </w:rPr>
      </w:pPr>
    </w:p>
    <w:p w14:paraId="1D4859FD" w14:textId="088506BE" w:rsidR="00634B36" w:rsidRPr="00634B36" w:rsidRDefault="00634B36" w:rsidP="00014ED8">
      <w:pPr>
        <w:pStyle w:val="Prrafodelista"/>
        <w:numPr>
          <w:ilvl w:val="0"/>
          <w:numId w:val="13"/>
        </w:numPr>
        <w:spacing w:after="0"/>
        <w:jc w:val="both"/>
        <w:rPr>
          <w:rFonts w:ascii="Corbel" w:hAnsi="Corbel" w:cs="Arial"/>
        </w:rPr>
      </w:pPr>
      <w:r w:rsidRPr="00014ED8">
        <w:rPr>
          <w:rFonts w:ascii="Corbel" w:hAnsi="Corbel" w:cs="Arial"/>
          <w:b/>
        </w:rPr>
        <w:t>Constitución Política de Colombia</w:t>
      </w:r>
      <w:r>
        <w:rPr>
          <w:rFonts w:ascii="Corbel" w:hAnsi="Corbel" w:cs="Arial"/>
        </w:rPr>
        <w:t>, artículo 23.</w:t>
      </w:r>
      <w:r w:rsidR="00014ED8">
        <w:rPr>
          <w:rFonts w:ascii="Corbel" w:hAnsi="Corbel" w:cs="Arial"/>
        </w:rPr>
        <w:t xml:space="preserve"> “T</w:t>
      </w:r>
      <w:r w:rsidR="00014ED8" w:rsidRPr="00014ED8">
        <w:rPr>
          <w:rFonts w:ascii="Corbel" w:hAnsi="Corbel" w:cs="Arial"/>
        </w:rPr>
        <w:t>oda persona tiene derecho a presentar peticiones respetuosas a las autoridades por motivos de interés general o particular</w:t>
      </w:r>
      <w:r w:rsidR="00014ED8">
        <w:rPr>
          <w:rFonts w:ascii="Corbel" w:hAnsi="Corbel" w:cs="Arial"/>
        </w:rPr>
        <w:t xml:space="preserve"> y a obtener pronta resolución”</w:t>
      </w:r>
    </w:p>
    <w:p w14:paraId="0518CB7A" w14:textId="2AD7363C" w:rsidR="004B0C0A" w:rsidRPr="00B10843" w:rsidRDefault="004B0C0A" w:rsidP="00B10843">
      <w:pPr>
        <w:pStyle w:val="Prrafodelista"/>
        <w:numPr>
          <w:ilvl w:val="0"/>
          <w:numId w:val="13"/>
        </w:numPr>
        <w:spacing w:after="0"/>
        <w:jc w:val="both"/>
        <w:rPr>
          <w:rFonts w:ascii="Corbel" w:hAnsi="Corbel" w:cs="Arial"/>
        </w:rPr>
      </w:pPr>
      <w:r w:rsidRPr="00B10843">
        <w:rPr>
          <w:rFonts w:ascii="Corbel" w:hAnsi="Corbel" w:cs="Arial"/>
          <w:b/>
        </w:rPr>
        <w:t>Código Contencioso Administrativo</w:t>
      </w:r>
      <w:r w:rsidRPr="00B10843">
        <w:rPr>
          <w:rFonts w:ascii="Corbel" w:hAnsi="Corbel" w:cs="Arial"/>
        </w:rPr>
        <w:t xml:space="preserve"> (Decreto 1 de 1984): regula el derecho de petición en interés general, en interés particular y de petición de informaciones.</w:t>
      </w:r>
    </w:p>
    <w:p w14:paraId="2342BD32" w14:textId="77777777" w:rsidR="004B0C0A" w:rsidRPr="00B10843" w:rsidRDefault="004B0C0A" w:rsidP="00B10843">
      <w:pPr>
        <w:pStyle w:val="Prrafodelista"/>
        <w:numPr>
          <w:ilvl w:val="0"/>
          <w:numId w:val="13"/>
        </w:numPr>
        <w:spacing w:after="0"/>
        <w:jc w:val="both"/>
        <w:rPr>
          <w:rFonts w:ascii="Corbel" w:hAnsi="Corbel" w:cs="Arial"/>
        </w:rPr>
      </w:pPr>
      <w:r w:rsidRPr="00B10843">
        <w:rPr>
          <w:rFonts w:ascii="Corbel" w:hAnsi="Corbel" w:cs="Arial"/>
          <w:b/>
        </w:rPr>
        <w:t>Ley 57 de 1985</w:t>
      </w:r>
      <w:r w:rsidRPr="00B10843">
        <w:rPr>
          <w:rFonts w:ascii="Corbel" w:hAnsi="Corbel" w:cs="Arial"/>
        </w:rPr>
        <w:t>: contiene las principales disposiciones en materia de publicidad y acceso a los documentos públicos. Es la única norma que recopila de alguna manera estos temas.</w:t>
      </w:r>
    </w:p>
    <w:p w14:paraId="5260F1A4" w14:textId="77777777" w:rsidR="004B0C0A" w:rsidRPr="00B10843" w:rsidRDefault="004B0C0A" w:rsidP="00B10843">
      <w:pPr>
        <w:pStyle w:val="Prrafodelista"/>
        <w:numPr>
          <w:ilvl w:val="0"/>
          <w:numId w:val="13"/>
        </w:numPr>
        <w:spacing w:after="0"/>
        <w:jc w:val="both"/>
        <w:rPr>
          <w:rFonts w:ascii="Corbel" w:hAnsi="Corbel" w:cs="Arial"/>
        </w:rPr>
      </w:pPr>
      <w:r w:rsidRPr="00B10843">
        <w:rPr>
          <w:rFonts w:ascii="Corbel" w:hAnsi="Corbel" w:cs="Arial"/>
          <w:b/>
        </w:rPr>
        <w:t>Ley 152 de 1994</w:t>
      </w:r>
      <w:r w:rsidRPr="00B10843">
        <w:rPr>
          <w:rFonts w:ascii="Corbel" w:hAnsi="Corbel" w:cs="Arial"/>
        </w:rPr>
        <w:t>: Ley orgánica del Plan Nacional de Desarrollo. Establece obligaciones de producción y presentación de información de la rama ejecutiva, especialmente para fines de rendición de cuentas interna, planeación y seguimiento y regula el Consejo Nacional de Planeación, que incluye participantes de organizaciones sociales.</w:t>
      </w:r>
    </w:p>
    <w:p w14:paraId="6C230F8B" w14:textId="77777777" w:rsidR="004B0C0A" w:rsidRPr="00B10843" w:rsidRDefault="004B0C0A" w:rsidP="00B10843">
      <w:pPr>
        <w:pStyle w:val="Prrafodelista"/>
        <w:numPr>
          <w:ilvl w:val="0"/>
          <w:numId w:val="13"/>
        </w:numPr>
        <w:spacing w:after="0"/>
        <w:jc w:val="both"/>
        <w:rPr>
          <w:rFonts w:ascii="Corbel" w:hAnsi="Corbel" w:cs="Arial"/>
        </w:rPr>
      </w:pPr>
      <w:r w:rsidRPr="00B10843">
        <w:rPr>
          <w:rFonts w:ascii="Corbel" w:hAnsi="Corbel" w:cs="Arial"/>
          <w:b/>
        </w:rPr>
        <w:t>Ley 190 de 1995</w:t>
      </w:r>
      <w:r w:rsidRPr="00B10843">
        <w:rPr>
          <w:rFonts w:ascii="Corbel" w:hAnsi="Corbel" w:cs="Arial"/>
        </w:rPr>
        <w:t>: el estatuto anticorrupción regula aspectos de publicidad de la información pública, atención al ciudadano, difusión y sanciones para quienes nieguen la información al público.</w:t>
      </w:r>
    </w:p>
    <w:p w14:paraId="18184813"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Ley 489 de 1998</w:t>
      </w:r>
      <w:r w:rsidRPr="004B0C0A">
        <w:rPr>
          <w:rFonts w:ascii="Corbel" w:hAnsi="Corbel" w:cs="Arial"/>
        </w:rPr>
        <w:t>: sobre estructura de la administración pública, incluye la obligación de fortalecer los sistemas de información del sector público, divulgar la información y apoyar el control social.</w:t>
      </w:r>
    </w:p>
    <w:p w14:paraId="7691CF0D"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Ley 734 de 2002</w:t>
      </w:r>
      <w:r w:rsidRPr="004B0C0A">
        <w:rPr>
          <w:rFonts w:ascii="Corbel" w:hAnsi="Corbel" w:cs="Arial"/>
        </w:rPr>
        <w:t>: código disciplinario, en el cual se establecen los deberes de los servidores públicos. En particular, respecto de la información se precisan las siguientes obligaciones: custodia, uso de los sistemas de información disponibles, publicación mensual de los informes que se generen sobre la gestión y respuesta a los requerimientos de los ciudadanos.</w:t>
      </w:r>
    </w:p>
    <w:p w14:paraId="52C110DF"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Ley 850 de 2003</w:t>
      </w:r>
      <w:r w:rsidRPr="004B0C0A">
        <w:rPr>
          <w:rFonts w:ascii="Corbel" w:hAnsi="Corbel" w:cs="Arial"/>
        </w:rPr>
        <w:t>: ley estatutaria de veedurías ciudadanas, la cual contiene disposiciones sobre su funcionamiento y su derecho a la información. Así mismo, establece que las autoridades deben apoyar a estos mecanismos de control social.</w:t>
      </w:r>
    </w:p>
    <w:p w14:paraId="53B10B42"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Ley 962 de 2005 (anti trámites):</w:t>
      </w:r>
      <w:r w:rsidRPr="004B0C0A">
        <w:rPr>
          <w:rFonts w:ascii="Corbel" w:hAnsi="Corbel" w:cs="Arial"/>
        </w:rPr>
        <w:t xml:space="preserve"> establece que “todos los organismos y entidades de la Administración Pública deberán tener a disposición del público, a través de medios impresos o electrónicos de que dispongan, o por medio telefónico o por correo, información actualizada sobre normas básicas que determinan su competencia, funciones y servicios; trámites y actuaciones para que el ciudadano adelante su labor de evaluación de la gestión pública y así intervenir en forma argumentada en los procesos de rendición de cuentas.” (art. 8).</w:t>
      </w:r>
    </w:p>
    <w:p w14:paraId="4A09D16C"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Ley 1150 de 2007</w:t>
      </w:r>
      <w:r w:rsidRPr="004B0C0A">
        <w:rPr>
          <w:rFonts w:ascii="Corbel" w:hAnsi="Corbel" w:cs="Arial"/>
        </w:rPr>
        <w:t>, modifica la Ley 80 de 1993 Contratación Estatal.</w:t>
      </w:r>
    </w:p>
    <w:p w14:paraId="75B3EC08" w14:textId="77777777" w:rsidR="004B0C0A" w:rsidRPr="004B0C0A" w:rsidRDefault="004B0C0A" w:rsidP="00B10843">
      <w:pPr>
        <w:pStyle w:val="Prrafodelista"/>
        <w:numPr>
          <w:ilvl w:val="0"/>
          <w:numId w:val="13"/>
        </w:numPr>
        <w:autoSpaceDE w:val="0"/>
        <w:autoSpaceDN w:val="0"/>
        <w:adjustRightInd w:val="0"/>
        <w:spacing w:after="0" w:line="240" w:lineRule="auto"/>
        <w:jc w:val="both"/>
        <w:rPr>
          <w:rFonts w:ascii="Corbel" w:hAnsi="Corbel" w:cs="Arial"/>
        </w:rPr>
      </w:pPr>
      <w:r w:rsidRPr="004B0C0A">
        <w:rPr>
          <w:rFonts w:ascii="Corbel" w:hAnsi="Corbel" w:cs="Arial"/>
          <w:b/>
        </w:rPr>
        <w:t>CONPES 3654 de 2010</w:t>
      </w:r>
      <w:r w:rsidRPr="004B0C0A">
        <w:rPr>
          <w:rFonts w:ascii="Corbel" w:hAnsi="Corbel" w:cs="Arial"/>
        </w:rPr>
        <w:t>, sobre la rendición de cuentas a la ciudadanía.</w:t>
      </w:r>
    </w:p>
    <w:p w14:paraId="1272D9E8" w14:textId="77777777" w:rsidR="004B0C0A" w:rsidRPr="004B0C0A" w:rsidRDefault="004B0C0A" w:rsidP="00B10843">
      <w:pPr>
        <w:pStyle w:val="Prrafodelista"/>
        <w:numPr>
          <w:ilvl w:val="0"/>
          <w:numId w:val="13"/>
        </w:numPr>
        <w:autoSpaceDE w:val="0"/>
        <w:autoSpaceDN w:val="0"/>
        <w:adjustRightInd w:val="0"/>
        <w:spacing w:after="0" w:line="240" w:lineRule="auto"/>
        <w:jc w:val="both"/>
        <w:rPr>
          <w:rFonts w:ascii="Corbel" w:hAnsi="Corbel" w:cs="Arial"/>
        </w:rPr>
      </w:pPr>
      <w:r w:rsidRPr="004B0C0A">
        <w:rPr>
          <w:rFonts w:ascii="Corbel" w:hAnsi="Corbel" w:cs="Arial"/>
          <w:b/>
        </w:rPr>
        <w:lastRenderedPageBreak/>
        <w:t>Ley 1474 de 2011</w:t>
      </w:r>
      <w:r w:rsidRPr="004B0C0A">
        <w:rPr>
          <w:rFonts w:ascii="Corbel" w:hAnsi="Corbel" w:cs="Arial"/>
        </w:rPr>
        <w:t>, Artículo 76: En toda entidad pública, deberá existir por lo menos una dependencia encargada de recibir, tramitar y resolver las quejas, sugerencias y reclamos que los ciudadanos formulen, y que se relacionen con el cumplimiento de la misión de la entidad.</w:t>
      </w:r>
    </w:p>
    <w:p w14:paraId="5B1E5B71" w14:textId="77777777" w:rsidR="004B0C0A" w:rsidRPr="004B0C0A" w:rsidRDefault="004B0C0A" w:rsidP="00B10843">
      <w:pPr>
        <w:pStyle w:val="Prrafodelista"/>
        <w:numPr>
          <w:ilvl w:val="0"/>
          <w:numId w:val="13"/>
        </w:numPr>
        <w:autoSpaceDE w:val="0"/>
        <w:autoSpaceDN w:val="0"/>
        <w:adjustRightInd w:val="0"/>
        <w:spacing w:after="0" w:line="240" w:lineRule="auto"/>
        <w:jc w:val="both"/>
        <w:rPr>
          <w:rFonts w:ascii="Corbel" w:hAnsi="Corbel" w:cs="Arial"/>
        </w:rPr>
      </w:pPr>
      <w:r w:rsidRPr="004B0C0A">
        <w:rPr>
          <w:rFonts w:ascii="Corbel" w:hAnsi="Corbel" w:cs="Arial"/>
          <w:b/>
        </w:rPr>
        <w:t>Decreto 0019 de 2012</w:t>
      </w:r>
      <w:r w:rsidRPr="004B0C0A">
        <w:rPr>
          <w:rFonts w:ascii="Corbel" w:hAnsi="Corbel" w:cs="Arial"/>
        </w:rPr>
        <w:t>, “Por el cual se dictan normas para suprimir o reformar regulaciones, procedimientos y trámites innecesarios existentes en la Administración Pública.</w:t>
      </w:r>
    </w:p>
    <w:p w14:paraId="36A6E6CD" w14:textId="77777777" w:rsidR="004B0C0A" w:rsidRPr="004B0C0A" w:rsidRDefault="004B0C0A" w:rsidP="00B10843">
      <w:pPr>
        <w:pStyle w:val="Prrafodelista"/>
        <w:numPr>
          <w:ilvl w:val="0"/>
          <w:numId w:val="13"/>
        </w:numPr>
        <w:spacing w:after="0"/>
        <w:jc w:val="both"/>
        <w:rPr>
          <w:rFonts w:ascii="Corbel" w:hAnsi="Corbel" w:cs="Arial"/>
        </w:rPr>
      </w:pPr>
      <w:r w:rsidRPr="004B0C0A">
        <w:rPr>
          <w:rFonts w:ascii="Corbel" w:hAnsi="Corbel" w:cs="Arial"/>
          <w:b/>
        </w:rPr>
        <w:t xml:space="preserve">Decreto 2482 de 2012: </w:t>
      </w:r>
      <w:r w:rsidRPr="004B0C0A">
        <w:rPr>
          <w:rFonts w:ascii="Corbel" w:hAnsi="Corbel" w:cs="Arial"/>
        </w:rPr>
        <w:t>Por el cual se establecen los lineamientos generales para la integración de la planeación y gestión.</w:t>
      </w:r>
    </w:p>
    <w:p w14:paraId="3BF11DC4" w14:textId="77777777" w:rsidR="004B0C0A" w:rsidRPr="004B0C0A" w:rsidRDefault="004B0C0A" w:rsidP="00B10843">
      <w:pPr>
        <w:pStyle w:val="Prrafodelista"/>
        <w:numPr>
          <w:ilvl w:val="0"/>
          <w:numId w:val="13"/>
        </w:numPr>
        <w:autoSpaceDE w:val="0"/>
        <w:autoSpaceDN w:val="0"/>
        <w:adjustRightInd w:val="0"/>
        <w:spacing w:after="0" w:line="240" w:lineRule="auto"/>
        <w:jc w:val="both"/>
        <w:rPr>
          <w:rFonts w:ascii="Corbel" w:hAnsi="Corbel" w:cs="Arial"/>
        </w:rPr>
      </w:pPr>
      <w:r w:rsidRPr="004B0C0A">
        <w:rPr>
          <w:rFonts w:ascii="Corbel" w:hAnsi="Corbel" w:cs="Arial"/>
          <w:b/>
        </w:rPr>
        <w:t>Ley 1712 de 2014</w:t>
      </w:r>
      <w:r w:rsidRPr="004B0C0A">
        <w:rPr>
          <w:rFonts w:ascii="Corbel" w:hAnsi="Corbel" w:cs="Arial"/>
        </w:rPr>
        <w:t>. Por medio de la cual se crea la Ley de Transparencia y del Derecho de Acceso a la Información Pública Nacional y se dictan otras disposiciones.</w:t>
      </w:r>
    </w:p>
    <w:p w14:paraId="2C0FB322" w14:textId="77777777" w:rsidR="004B0C0A" w:rsidRPr="00B10843" w:rsidRDefault="004B0C0A" w:rsidP="00B10843">
      <w:pPr>
        <w:pStyle w:val="Prrafodelista"/>
        <w:numPr>
          <w:ilvl w:val="0"/>
          <w:numId w:val="13"/>
        </w:numPr>
        <w:autoSpaceDE w:val="0"/>
        <w:autoSpaceDN w:val="0"/>
        <w:adjustRightInd w:val="0"/>
        <w:spacing w:after="0" w:line="240" w:lineRule="auto"/>
        <w:jc w:val="both"/>
        <w:rPr>
          <w:rFonts w:ascii="Corbel" w:hAnsi="Corbel" w:cs="Arial"/>
        </w:rPr>
      </w:pPr>
      <w:r w:rsidRPr="00B10843">
        <w:rPr>
          <w:rFonts w:ascii="Corbel" w:hAnsi="Corbel" w:cs="Arial"/>
          <w:b/>
        </w:rPr>
        <w:t>Ley 1755 de 2015</w:t>
      </w:r>
      <w:r w:rsidRPr="00B10843">
        <w:rPr>
          <w:rFonts w:ascii="Corbel" w:hAnsi="Corbel" w:cs="Arial"/>
        </w:rPr>
        <w:t>, “Por medio de la cual se regula el Derecho Fundamental de Petición y se sustituye un título del Código de Procedimiento Administrativo y de lo Contencioso Administrativo”.</w:t>
      </w:r>
    </w:p>
    <w:p w14:paraId="7157EB67" w14:textId="1A72BF0A" w:rsidR="004B0C0A" w:rsidRPr="00B10843" w:rsidRDefault="004B0C0A" w:rsidP="00B10843">
      <w:pPr>
        <w:pStyle w:val="Prrafodelista"/>
        <w:numPr>
          <w:ilvl w:val="0"/>
          <w:numId w:val="13"/>
        </w:numPr>
        <w:spacing w:after="0"/>
        <w:jc w:val="both"/>
        <w:rPr>
          <w:rFonts w:ascii="Corbel" w:hAnsi="Corbel" w:cs="Arial"/>
        </w:rPr>
      </w:pPr>
      <w:r w:rsidRPr="00B10843">
        <w:rPr>
          <w:rFonts w:ascii="Corbel" w:hAnsi="Corbel" w:cs="Arial"/>
          <w:b/>
        </w:rPr>
        <w:t xml:space="preserve">Decreto </w:t>
      </w:r>
      <w:r w:rsidRPr="00B10843">
        <w:rPr>
          <w:rFonts w:ascii="Corbel" w:hAnsi="Corbel" w:cs="Arial"/>
          <w:b/>
          <w:bCs/>
          <w:color w:val="000000"/>
          <w:shd w:val="clear" w:color="auto" w:fill="FFFFFF"/>
        </w:rPr>
        <w:t>124 de 2016</w:t>
      </w:r>
      <w:r w:rsidRPr="00B10843">
        <w:rPr>
          <w:rFonts w:ascii="Corbel" w:hAnsi="Corbel" w:cs="Arial"/>
          <w:b/>
        </w:rPr>
        <w:t>:</w:t>
      </w:r>
      <w:r w:rsidRPr="00B10843">
        <w:rPr>
          <w:rFonts w:ascii="Corbel" w:hAnsi="Corbel" w:cs="Arial"/>
        </w:rPr>
        <w:t xml:space="preserve"> Por el cual se sustituye el Título IV de la Parte 1 del Libro 2 del Decreto 1081 de 2015, relativo al “Plan Anticorrupción y de Atención al Ciudadano”. </w:t>
      </w:r>
    </w:p>
    <w:p w14:paraId="54EEB645" w14:textId="77777777" w:rsidR="004B0C0A" w:rsidRPr="004B0C0A" w:rsidRDefault="004B0C0A" w:rsidP="004B0C0A">
      <w:pPr>
        <w:pStyle w:val="Ttulo1"/>
        <w:numPr>
          <w:ilvl w:val="0"/>
          <w:numId w:val="2"/>
        </w:numPr>
        <w:jc w:val="both"/>
        <w:rPr>
          <w:rFonts w:ascii="Corbel" w:hAnsi="Corbel" w:cs="Arial"/>
        </w:rPr>
      </w:pPr>
      <w:bookmarkStart w:id="2" w:name="_Toc487550562"/>
      <w:r w:rsidRPr="004B0C0A">
        <w:rPr>
          <w:rFonts w:ascii="Corbel" w:hAnsi="Corbel" w:cs="Arial"/>
        </w:rPr>
        <w:t>CONTROL SOCIAL A LA GESTIÓN INSTITUCIONAL</w:t>
      </w:r>
      <w:bookmarkEnd w:id="2"/>
    </w:p>
    <w:p w14:paraId="64D3459D" w14:textId="77777777" w:rsidR="004B0C0A" w:rsidRPr="004B0C0A" w:rsidRDefault="004B0C0A" w:rsidP="004B0C0A">
      <w:pPr>
        <w:autoSpaceDE w:val="0"/>
        <w:autoSpaceDN w:val="0"/>
        <w:adjustRightInd w:val="0"/>
        <w:spacing w:after="0" w:line="240" w:lineRule="auto"/>
        <w:jc w:val="both"/>
        <w:rPr>
          <w:rFonts w:ascii="Corbel" w:hAnsi="Corbel" w:cs="Arial"/>
        </w:rPr>
      </w:pPr>
    </w:p>
    <w:p w14:paraId="18227BFE" w14:textId="15E39A0A" w:rsidR="004B0C0A" w:rsidRPr="004B0C0A" w:rsidRDefault="000B26D0" w:rsidP="004B0C0A">
      <w:pPr>
        <w:autoSpaceDE w:val="0"/>
        <w:autoSpaceDN w:val="0"/>
        <w:adjustRightInd w:val="0"/>
        <w:spacing w:after="0" w:line="240" w:lineRule="auto"/>
        <w:jc w:val="both"/>
        <w:rPr>
          <w:rFonts w:ascii="Corbel" w:hAnsi="Corbel" w:cs="Arial"/>
        </w:rPr>
      </w:pPr>
      <w:r>
        <w:rPr>
          <w:rFonts w:ascii="Corbel" w:hAnsi="Corbel" w:cs="Arial"/>
        </w:rPr>
        <w:t>Con el fin de</w:t>
      </w:r>
      <w:r w:rsidR="004B0C0A" w:rsidRPr="004B0C0A">
        <w:rPr>
          <w:rFonts w:ascii="Corbel" w:hAnsi="Corbel" w:cs="Arial"/>
        </w:rPr>
        <w:t xml:space="preserve"> proporcionar información al ciudadano</w:t>
      </w:r>
      <w:r w:rsidR="00E22B22">
        <w:rPr>
          <w:rFonts w:ascii="Corbel" w:hAnsi="Corbel" w:cs="Arial"/>
        </w:rPr>
        <w:t xml:space="preserve">, de una manera oportuna y veraz, </w:t>
      </w:r>
      <w:r>
        <w:rPr>
          <w:rFonts w:ascii="Corbel" w:hAnsi="Corbel" w:cs="Arial"/>
        </w:rPr>
        <w:t xml:space="preserve">y </w:t>
      </w:r>
      <w:r w:rsidR="004B0C0A" w:rsidRPr="004B0C0A">
        <w:rPr>
          <w:rFonts w:ascii="Corbel" w:hAnsi="Corbel" w:cs="Arial"/>
        </w:rPr>
        <w:t xml:space="preserve">siguiendo los principios de calidad, transparencia, facilidad y publicidad, </w:t>
      </w:r>
      <w:r>
        <w:rPr>
          <w:rFonts w:ascii="Corbel" w:hAnsi="Corbel" w:cs="Arial"/>
        </w:rPr>
        <w:t xml:space="preserve">el Invías </w:t>
      </w:r>
      <w:r w:rsidR="004B0C0A" w:rsidRPr="004B0C0A">
        <w:rPr>
          <w:rFonts w:ascii="Corbel" w:hAnsi="Corbel" w:cs="Arial"/>
        </w:rPr>
        <w:t>reconoce la rendición de cuentas como el conjunto de estructuras, prácticas y resultados mediante los cuales la entidad y los servidores públicos informan, explican y enfrentan premios o sanciones por sus actos de quienes tienen el derecho de recibir información y explicaciones como lo son otras instituciones públicas, organismos internacionales, los ciudadanos y la sociedad civil.</w:t>
      </w:r>
    </w:p>
    <w:p w14:paraId="7DFB7E96" w14:textId="77777777" w:rsidR="004B0C0A" w:rsidRPr="004B0C0A" w:rsidRDefault="004B0C0A" w:rsidP="004B0C0A">
      <w:pPr>
        <w:autoSpaceDE w:val="0"/>
        <w:autoSpaceDN w:val="0"/>
        <w:adjustRightInd w:val="0"/>
        <w:spacing w:after="0" w:line="240" w:lineRule="auto"/>
        <w:jc w:val="both"/>
        <w:rPr>
          <w:rFonts w:ascii="Corbel" w:hAnsi="Corbel" w:cs="Arial"/>
        </w:rPr>
      </w:pPr>
    </w:p>
    <w:p w14:paraId="34342CFD" w14:textId="098DDFD0"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Motivo por el cual, para contribu</w:t>
      </w:r>
      <w:r w:rsidR="00BE530D">
        <w:rPr>
          <w:rFonts w:ascii="Corbel" w:hAnsi="Corbel" w:cs="Arial"/>
        </w:rPr>
        <w:t>ir</w:t>
      </w:r>
      <w:r w:rsidRPr="004B0C0A">
        <w:rPr>
          <w:rFonts w:ascii="Corbel" w:hAnsi="Corbel" w:cs="Arial"/>
        </w:rPr>
        <w:t xml:space="preserve"> a un Estado justo, eficiente y eficaz, se ha desarrollado una estrategia de Rendición de Cuentas que proporciona herramientas para facilitar la participación de actores internos y externos en el control a la formulación de políticas, planes o programas sobre la ejecución de los programas y servicios, ejecución de contratos y manejo de recursos, implementando los tres componentes de la rendición de cuentas descritos a continuación:</w:t>
      </w:r>
    </w:p>
    <w:p w14:paraId="50AEC059" w14:textId="77777777" w:rsidR="004B0C0A" w:rsidRPr="004B0C0A" w:rsidRDefault="004B0C0A" w:rsidP="004B0C0A">
      <w:pPr>
        <w:pStyle w:val="Ttulo1"/>
        <w:numPr>
          <w:ilvl w:val="2"/>
          <w:numId w:val="2"/>
        </w:numPr>
        <w:jc w:val="both"/>
        <w:rPr>
          <w:rFonts w:ascii="Corbel" w:hAnsi="Corbel" w:cs="Arial"/>
        </w:rPr>
      </w:pPr>
      <w:bookmarkStart w:id="3" w:name="_Toc487550563"/>
      <w:r w:rsidRPr="004B0C0A">
        <w:rPr>
          <w:rFonts w:ascii="Corbel" w:hAnsi="Corbel" w:cs="Arial"/>
          <w:u w:val="single"/>
        </w:rPr>
        <w:t>Información</w:t>
      </w:r>
      <w:bookmarkEnd w:id="3"/>
      <w:r w:rsidRPr="004B0C0A">
        <w:rPr>
          <w:rFonts w:ascii="Corbel" w:hAnsi="Corbel" w:cs="Arial"/>
        </w:rPr>
        <w:t xml:space="preserve"> </w:t>
      </w:r>
    </w:p>
    <w:p w14:paraId="5B15F963" w14:textId="77777777" w:rsidR="004B0C0A" w:rsidRPr="004B0C0A" w:rsidRDefault="004B0C0A" w:rsidP="004B0C0A">
      <w:pPr>
        <w:spacing w:after="0"/>
        <w:jc w:val="both"/>
        <w:rPr>
          <w:rFonts w:ascii="Corbel" w:hAnsi="Corbel"/>
        </w:rPr>
      </w:pPr>
    </w:p>
    <w:p w14:paraId="750D29BF" w14:textId="77777777"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El Instituto Nacional de Vías reconociendo los derechos de acceso a la información y a la documentación pública por parte de ciudadanos, organizaciones y medios de comunicación, así como por parte de las otras ramas del poder y de los órganos de control, propende por la disponibilidad, exposición y difusión de los datos, estadísticas, documentos, informes y demás información sobre las funciones a cargo de la entidad o sus servidores, desde el momento de la planeación hasta las fases de control y evaluación.</w:t>
      </w:r>
    </w:p>
    <w:p w14:paraId="15077BFA" w14:textId="77777777" w:rsidR="004B0C0A" w:rsidRPr="004B0C0A" w:rsidRDefault="004B0C0A" w:rsidP="004B0C0A">
      <w:pPr>
        <w:autoSpaceDE w:val="0"/>
        <w:autoSpaceDN w:val="0"/>
        <w:adjustRightInd w:val="0"/>
        <w:spacing w:after="0" w:line="240" w:lineRule="auto"/>
        <w:jc w:val="both"/>
        <w:rPr>
          <w:rFonts w:ascii="Corbel" w:hAnsi="Corbel" w:cs="Arial"/>
        </w:rPr>
      </w:pPr>
    </w:p>
    <w:p w14:paraId="5B2BD566" w14:textId="1AE4A2F2"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 xml:space="preserve">Para lo cual, el </w:t>
      </w:r>
      <w:r w:rsidR="000B26D0">
        <w:rPr>
          <w:rFonts w:ascii="Corbel" w:hAnsi="Corbel" w:cs="Arial"/>
        </w:rPr>
        <w:t>Inví</w:t>
      </w:r>
      <w:r w:rsidR="000B26D0" w:rsidRPr="004B0C0A">
        <w:rPr>
          <w:rFonts w:ascii="Corbel" w:hAnsi="Corbel" w:cs="Arial"/>
        </w:rPr>
        <w:t xml:space="preserve">as </w:t>
      </w:r>
      <w:r w:rsidRPr="004B0C0A">
        <w:rPr>
          <w:rFonts w:ascii="Corbel" w:hAnsi="Corbel" w:cs="Arial"/>
        </w:rPr>
        <w:t>programó actividades en el componente “</w:t>
      </w:r>
      <w:r w:rsidRPr="004B0C0A">
        <w:rPr>
          <w:rFonts w:ascii="Corbel" w:hAnsi="Corbel" w:cs="Arial"/>
          <w:b/>
          <w:bCs/>
        </w:rPr>
        <w:t>Mecanismos para la Transparencia y Acceso a la Información</w:t>
      </w:r>
      <w:r w:rsidRPr="004B0C0A">
        <w:rPr>
          <w:rFonts w:ascii="Corbel" w:hAnsi="Corbel" w:cs="Arial"/>
        </w:rPr>
        <w:t xml:space="preserve">” del Plan Anticorrupción y de Atención al Ciudadano relacionados con la generación, organización, difusión y fácil acceso a información de una manera veraz y confiable sobre los actos –desde la toma de decisiones hasta los resultados alcanzados- permitiendo a los interesados obtener respuesta oportuna y clara. </w:t>
      </w:r>
    </w:p>
    <w:p w14:paraId="3BA69102" w14:textId="77777777" w:rsidR="004B0C0A" w:rsidRPr="004B0C0A" w:rsidRDefault="004B0C0A" w:rsidP="004B0C0A">
      <w:pPr>
        <w:autoSpaceDE w:val="0"/>
        <w:autoSpaceDN w:val="0"/>
        <w:adjustRightInd w:val="0"/>
        <w:spacing w:after="0" w:line="240" w:lineRule="auto"/>
        <w:jc w:val="both"/>
        <w:rPr>
          <w:rFonts w:ascii="Corbel" w:hAnsi="Corbel" w:cs="Arial"/>
        </w:rPr>
      </w:pPr>
    </w:p>
    <w:p w14:paraId="0015C33C" w14:textId="709D640A" w:rsidR="004B0C0A" w:rsidRPr="004B0C0A" w:rsidRDefault="00FC37D7" w:rsidP="004B0C0A">
      <w:pPr>
        <w:autoSpaceDE w:val="0"/>
        <w:autoSpaceDN w:val="0"/>
        <w:adjustRightInd w:val="0"/>
        <w:spacing w:after="0" w:line="240" w:lineRule="auto"/>
        <w:jc w:val="both"/>
        <w:rPr>
          <w:rFonts w:ascii="Corbel" w:hAnsi="Corbel" w:cs="Arial"/>
        </w:rPr>
      </w:pPr>
      <w:r>
        <w:rPr>
          <w:rFonts w:ascii="Corbel" w:hAnsi="Corbel" w:cs="Arial"/>
        </w:rPr>
        <w:t>Es de señalar que las a</w:t>
      </w:r>
      <w:r w:rsidR="004B0C0A" w:rsidRPr="004B0C0A">
        <w:rPr>
          <w:rFonts w:ascii="Corbel" w:hAnsi="Corbel" w:cs="Arial"/>
        </w:rPr>
        <w:t>ctividades fueron diseñadas a partir de las necesidades de información identificadas en los actores internos y externos teniendo en cuenta los siguientes aspectos:</w:t>
      </w:r>
    </w:p>
    <w:p w14:paraId="5DEF8F8A" w14:textId="77777777" w:rsidR="004B0C0A" w:rsidRPr="004B0C0A" w:rsidRDefault="004B0C0A" w:rsidP="004B0C0A">
      <w:pPr>
        <w:autoSpaceDE w:val="0"/>
        <w:autoSpaceDN w:val="0"/>
        <w:adjustRightInd w:val="0"/>
        <w:spacing w:after="0" w:line="240" w:lineRule="auto"/>
        <w:jc w:val="both"/>
        <w:rPr>
          <w:rFonts w:ascii="Corbel" w:hAnsi="Corbel" w:cs="Arial"/>
        </w:rPr>
      </w:pPr>
    </w:p>
    <w:p w14:paraId="4A628A8F" w14:textId="77777777" w:rsidR="004B0C0A" w:rsidRPr="004B0C0A" w:rsidRDefault="004B0C0A" w:rsidP="004B0C0A">
      <w:pPr>
        <w:pStyle w:val="Prrafodelista"/>
        <w:numPr>
          <w:ilvl w:val="0"/>
          <w:numId w:val="3"/>
        </w:numPr>
        <w:autoSpaceDE w:val="0"/>
        <w:autoSpaceDN w:val="0"/>
        <w:adjustRightInd w:val="0"/>
        <w:spacing w:after="0" w:line="240" w:lineRule="auto"/>
        <w:jc w:val="both"/>
        <w:rPr>
          <w:rFonts w:ascii="Corbel" w:hAnsi="Corbel" w:cs="Arial"/>
        </w:rPr>
      </w:pPr>
      <w:r w:rsidRPr="004B0C0A">
        <w:rPr>
          <w:rFonts w:ascii="Corbel" w:hAnsi="Corbel" w:cs="Arial"/>
        </w:rPr>
        <w:t>Lineamientos de Transparencia Activa</w:t>
      </w:r>
    </w:p>
    <w:p w14:paraId="416A66DE" w14:textId="77777777" w:rsidR="004B0C0A" w:rsidRPr="004B0C0A" w:rsidRDefault="004B0C0A" w:rsidP="004B0C0A">
      <w:pPr>
        <w:pStyle w:val="Prrafodelista"/>
        <w:numPr>
          <w:ilvl w:val="0"/>
          <w:numId w:val="3"/>
        </w:numPr>
        <w:autoSpaceDE w:val="0"/>
        <w:autoSpaceDN w:val="0"/>
        <w:adjustRightInd w:val="0"/>
        <w:spacing w:after="0" w:line="240" w:lineRule="auto"/>
        <w:jc w:val="both"/>
        <w:rPr>
          <w:rFonts w:ascii="Corbel" w:hAnsi="Corbel" w:cs="Arial"/>
        </w:rPr>
      </w:pPr>
      <w:r w:rsidRPr="004B0C0A">
        <w:rPr>
          <w:rFonts w:ascii="Corbel" w:hAnsi="Corbel" w:cs="Arial"/>
        </w:rPr>
        <w:t>Lineamientos de Transparencia Pasiva</w:t>
      </w:r>
    </w:p>
    <w:p w14:paraId="29F9211A" w14:textId="2DA96A04" w:rsidR="004B0C0A" w:rsidRPr="004B0C0A" w:rsidRDefault="004B0C0A" w:rsidP="004B0C0A">
      <w:pPr>
        <w:pStyle w:val="Prrafodelista"/>
        <w:numPr>
          <w:ilvl w:val="0"/>
          <w:numId w:val="3"/>
        </w:numPr>
        <w:autoSpaceDE w:val="0"/>
        <w:autoSpaceDN w:val="0"/>
        <w:adjustRightInd w:val="0"/>
        <w:spacing w:after="0" w:line="240" w:lineRule="auto"/>
        <w:jc w:val="both"/>
        <w:rPr>
          <w:rFonts w:ascii="Corbel" w:hAnsi="Corbel" w:cs="Arial"/>
        </w:rPr>
      </w:pPr>
      <w:r w:rsidRPr="004B0C0A">
        <w:rPr>
          <w:rFonts w:ascii="Corbel" w:hAnsi="Corbel" w:cs="Arial"/>
        </w:rPr>
        <w:t xml:space="preserve">Elaboración </w:t>
      </w:r>
      <w:r w:rsidR="00FC37D7">
        <w:rPr>
          <w:rFonts w:ascii="Corbel" w:hAnsi="Corbel" w:cs="Arial"/>
        </w:rPr>
        <w:t xml:space="preserve">de </w:t>
      </w:r>
      <w:r w:rsidRPr="004B0C0A">
        <w:rPr>
          <w:rFonts w:ascii="Corbel" w:hAnsi="Corbel" w:cs="Arial"/>
        </w:rPr>
        <w:t>los Instrumentos de Gestión de la Información</w:t>
      </w:r>
    </w:p>
    <w:p w14:paraId="55779CBD" w14:textId="77777777" w:rsidR="004B0C0A" w:rsidRPr="004B0C0A" w:rsidRDefault="004B0C0A" w:rsidP="004B0C0A">
      <w:pPr>
        <w:pStyle w:val="Prrafodelista"/>
        <w:numPr>
          <w:ilvl w:val="0"/>
          <w:numId w:val="3"/>
        </w:numPr>
        <w:autoSpaceDE w:val="0"/>
        <w:autoSpaceDN w:val="0"/>
        <w:adjustRightInd w:val="0"/>
        <w:spacing w:after="0" w:line="240" w:lineRule="auto"/>
        <w:jc w:val="both"/>
        <w:rPr>
          <w:rFonts w:ascii="Corbel" w:hAnsi="Corbel" w:cs="Arial"/>
        </w:rPr>
      </w:pPr>
      <w:r w:rsidRPr="004B0C0A">
        <w:rPr>
          <w:rFonts w:ascii="Corbel" w:hAnsi="Corbel" w:cs="Arial"/>
        </w:rPr>
        <w:t>Criterio Diferencial de Accesibilidad</w:t>
      </w:r>
    </w:p>
    <w:p w14:paraId="68C4E4A3" w14:textId="77777777" w:rsidR="004B0C0A" w:rsidRPr="004B0C0A" w:rsidRDefault="004B0C0A" w:rsidP="004B0C0A">
      <w:pPr>
        <w:pStyle w:val="Prrafodelista"/>
        <w:numPr>
          <w:ilvl w:val="0"/>
          <w:numId w:val="3"/>
        </w:numPr>
        <w:autoSpaceDE w:val="0"/>
        <w:autoSpaceDN w:val="0"/>
        <w:adjustRightInd w:val="0"/>
        <w:spacing w:after="0" w:line="240" w:lineRule="auto"/>
        <w:jc w:val="both"/>
        <w:rPr>
          <w:rFonts w:ascii="Corbel" w:hAnsi="Corbel" w:cs="Arial"/>
        </w:rPr>
      </w:pPr>
      <w:r w:rsidRPr="004B0C0A">
        <w:rPr>
          <w:rFonts w:ascii="Corbel" w:hAnsi="Corbel" w:cs="Arial"/>
        </w:rPr>
        <w:t>Monitoreo del Acceso a la Información Pública</w:t>
      </w:r>
    </w:p>
    <w:p w14:paraId="64842338" w14:textId="77777777" w:rsidR="004B0C0A" w:rsidRPr="004B0C0A" w:rsidRDefault="004B0C0A" w:rsidP="004B0C0A">
      <w:pPr>
        <w:autoSpaceDE w:val="0"/>
        <w:autoSpaceDN w:val="0"/>
        <w:adjustRightInd w:val="0"/>
        <w:spacing w:after="0" w:line="240" w:lineRule="auto"/>
        <w:jc w:val="both"/>
        <w:rPr>
          <w:rFonts w:ascii="Corbel" w:hAnsi="Corbel" w:cs="Arial"/>
        </w:rPr>
      </w:pPr>
    </w:p>
    <w:p w14:paraId="3C480BA9" w14:textId="550BFED0" w:rsidR="004B0C0A" w:rsidRPr="004B0C0A" w:rsidRDefault="000B26D0" w:rsidP="004B0C0A">
      <w:pPr>
        <w:autoSpaceDE w:val="0"/>
        <w:autoSpaceDN w:val="0"/>
        <w:adjustRightInd w:val="0"/>
        <w:spacing w:after="0" w:line="240" w:lineRule="auto"/>
        <w:jc w:val="both"/>
        <w:rPr>
          <w:rFonts w:ascii="Corbel" w:hAnsi="Corbel" w:cs="Arial"/>
        </w:rPr>
      </w:pPr>
      <w:r w:rsidRPr="004B0C0A">
        <w:rPr>
          <w:rFonts w:ascii="Corbel" w:hAnsi="Corbel" w:cs="Arial"/>
        </w:rPr>
        <w:t xml:space="preserve">La </w:t>
      </w:r>
      <w:r w:rsidR="004B0C0A" w:rsidRPr="004B0C0A">
        <w:rPr>
          <w:rFonts w:ascii="Corbel" w:hAnsi="Corbel" w:cs="Arial"/>
        </w:rPr>
        <w:t xml:space="preserve">información </w:t>
      </w:r>
      <w:r>
        <w:rPr>
          <w:rFonts w:ascii="Corbel" w:hAnsi="Corbel" w:cs="Arial"/>
        </w:rPr>
        <w:t xml:space="preserve">identificada </w:t>
      </w:r>
      <w:r w:rsidR="004B0C0A" w:rsidRPr="004B0C0A">
        <w:rPr>
          <w:rFonts w:ascii="Corbel" w:hAnsi="Corbel" w:cs="Arial"/>
        </w:rPr>
        <w:t xml:space="preserve">sobre los resultados y avances de su gestión, así como las necesidades de información de los actores internos y externos para definir los medios que utilizará para comunicarla a los grupos de interés, incluyendo el uso de las TIC y otros medios </w:t>
      </w:r>
      <w:r w:rsidR="00FC37D7">
        <w:rPr>
          <w:rFonts w:ascii="Corbel" w:hAnsi="Corbel" w:cs="Arial"/>
        </w:rPr>
        <w:t xml:space="preserve">cercanos al ciudadano. Por ello se </w:t>
      </w:r>
      <w:r w:rsidR="004B0C0A" w:rsidRPr="004B0C0A">
        <w:rPr>
          <w:rFonts w:ascii="Corbel" w:hAnsi="Corbel" w:cs="Arial"/>
        </w:rPr>
        <w:t xml:space="preserve">estableció un </w:t>
      </w:r>
      <w:r>
        <w:rPr>
          <w:rFonts w:ascii="Corbel" w:hAnsi="Corbel" w:cs="Arial"/>
          <w:b/>
          <w:i/>
        </w:rPr>
        <w:t>PLAN DE COMUNICACIO</w:t>
      </w:r>
      <w:r w:rsidR="004B0C0A" w:rsidRPr="004B0C0A">
        <w:rPr>
          <w:rFonts w:ascii="Corbel" w:hAnsi="Corbel" w:cs="Arial"/>
          <w:b/>
          <w:i/>
        </w:rPr>
        <w:t>N</w:t>
      </w:r>
      <w:r>
        <w:rPr>
          <w:rFonts w:ascii="Corbel" w:hAnsi="Corbel" w:cs="Arial"/>
          <w:b/>
          <w:i/>
        </w:rPr>
        <w:t>ES</w:t>
      </w:r>
      <w:r w:rsidR="004B0C0A" w:rsidRPr="004B0C0A">
        <w:rPr>
          <w:rFonts w:ascii="Corbel" w:hAnsi="Corbel" w:cs="Arial"/>
        </w:rPr>
        <w:t xml:space="preserve"> que incluye medios y mecanismos que faciliten el acceso de diversas poblaciones utilizando simultáneamente medios presenciales, escritos y auditivos o virtuales de acuerdo con las características de los interlocutores y recursos institucionales. </w:t>
      </w:r>
    </w:p>
    <w:p w14:paraId="32F436F3" w14:textId="77777777" w:rsidR="004B0C0A" w:rsidRPr="004B0C0A" w:rsidRDefault="004B0C0A" w:rsidP="004B0C0A">
      <w:pPr>
        <w:autoSpaceDE w:val="0"/>
        <w:autoSpaceDN w:val="0"/>
        <w:adjustRightInd w:val="0"/>
        <w:spacing w:after="0" w:line="240" w:lineRule="auto"/>
        <w:jc w:val="both"/>
        <w:rPr>
          <w:rFonts w:ascii="Corbel" w:hAnsi="Corbel" w:cs="Arial"/>
        </w:rPr>
      </w:pPr>
    </w:p>
    <w:p w14:paraId="5DECD8F9" w14:textId="3EFACCE9" w:rsidR="004B0C0A" w:rsidRPr="004B0C0A" w:rsidRDefault="004B0C0A" w:rsidP="004B0C0A">
      <w:pPr>
        <w:autoSpaceDE w:val="0"/>
        <w:autoSpaceDN w:val="0"/>
        <w:adjustRightInd w:val="0"/>
        <w:spacing w:after="0"/>
        <w:jc w:val="both"/>
        <w:rPr>
          <w:rFonts w:ascii="Corbel" w:hAnsi="Corbel" w:cs="Arial"/>
        </w:rPr>
      </w:pPr>
      <w:r w:rsidRPr="004B0C0A">
        <w:rPr>
          <w:rFonts w:ascii="Corbel" w:hAnsi="Corbel" w:cs="Arial"/>
        </w:rPr>
        <w:t>Cons</w:t>
      </w:r>
      <w:r w:rsidR="003E59E7">
        <w:rPr>
          <w:rFonts w:ascii="Corbel" w:hAnsi="Corbel" w:cs="Arial"/>
        </w:rPr>
        <w:t>c</w:t>
      </w:r>
      <w:r w:rsidRPr="004B0C0A">
        <w:rPr>
          <w:rFonts w:ascii="Corbel" w:hAnsi="Corbel" w:cs="Arial"/>
        </w:rPr>
        <w:t xml:space="preserve">ientes que la información y la comunicación son procesos complementarios, donde la información debe ofrecerse a toda la población en general y la comunicación tiene unas poblaciones objetivo, se han aunado esfuerzos para definir los medios para visibilizar la información ante la ciudadanía para su utilización, promoción y divulgación empleando medios como: </w:t>
      </w:r>
      <w:r w:rsidRPr="004B0C0A">
        <w:rPr>
          <w:rFonts w:ascii="Corbel" w:hAnsi="Corbel" w:cs="Arial"/>
          <w:b/>
          <w:bCs/>
        </w:rPr>
        <w:t>Página Web, Boletines de Prensa, Redes Sociales, Video Cha</w:t>
      </w:r>
      <w:r w:rsidR="00DC4CD1">
        <w:rPr>
          <w:rFonts w:ascii="Corbel" w:hAnsi="Corbel" w:cs="Arial"/>
          <w:b/>
          <w:bCs/>
        </w:rPr>
        <w:t xml:space="preserve">t </w:t>
      </w:r>
      <w:proofErr w:type="spellStart"/>
      <w:r w:rsidR="00DC4CD1">
        <w:rPr>
          <w:rFonts w:ascii="Corbel" w:hAnsi="Corbel" w:cs="Arial"/>
          <w:b/>
          <w:bCs/>
        </w:rPr>
        <w:t>Flive</w:t>
      </w:r>
      <w:proofErr w:type="spellEnd"/>
      <w:r w:rsidR="00DC4CD1">
        <w:rPr>
          <w:rFonts w:ascii="Corbel" w:hAnsi="Corbel" w:cs="Arial"/>
          <w:b/>
          <w:bCs/>
        </w:rPr>
        <w:t>, Programa T.V. "Más Kiló</w:t>
      </w:r>
      <w:r w:rsidRPr="004B0C0A">
        <w:rPr>
          <w:rFonts w:ascii="Corbel" w:hAnsi="Corbel" w:cs="Arial"/>
          <w:b/>
          <w:bCs/>
        </w:rPr>
        <w:t>metros de Vida“,</w:t>
      </w:r>
      <w:r w:rsidR="00363D34">
        <w:rPr>
          <w:rFonts w:ascii="Corbel" w:hAnsi="Corbel" w:cs="Arial"/>
          <w:b/>
          <w:bCs/>
        </w:rPr>
        <w:t xml:space="preserve"> </w:t>
      </w:r>
      <w:r w:rsidRPr="004B0C0A">
        <w:rPr>
          <w:rFonts w:ascii="Corbel" w:hAnsi="Corbel" w:cs="Arial"/>
          <w:b/>
          <w:bCs/>
        </w:rPr>
        <w:t>Podcast "En La Vía“, Revista Digital "</w:t>
      </w:r>
      <w:proofErr w:type="spellStart"/>
      <w:r w:rsidRPr="004B0C0A">
        <w:rPr>
          <w:rFonts w:ascii="Corbel" w:hAnsi="Corbel" w:cs="Arial"/>
          <w:b/>
          <w:bCs/>
        </w:rPr>
        <w:t>Kminos</w:t>
      </w:r>
      <w:proofErr w:type="spellEnd"/>
      <w:r w:rsidRPr="004B0C0A">
        <w:rPr>
          <w:rFonts w:ascii="Corbel" w:hAnsi="Corbel" w:cs="Arial"/>
          <w:b/>
          <w:bCs/>
        </w:rPr>
        <w:t xml:space="preserve">“, Videos Gestión "60 Segundos" </w:t>
      </w:r>
      <w:r w:rsidRPr="004B0C0A">
        <w:rPr>
          <w:rFonts w:ascii="Corbel" w:hAnsi="Corbel" w:cs="Arial"/>
        </w:rPr>
        <w:t xml:space="preserve">acordes con el </w:t>
      </w:r>
      <w:r w:rsidRPr="004B0C0A">
        <w:rPr>
          <w:rFonts w:ascii="Corbel" w:hAnsi="Corbel" w:cs="Arial"/>
          <w:b/>
          <w:i/>
        </w:rPr>
        <w:t>PLAN DE COMUNICACIÓN</w:t>
      </w:r>
      <w:r w:rsidRPr="004B0C0A">
        <w:rPr>
          <w:rFonts w:ascii="Corbel" w:hAnsi="Corbel" w:cs="Arial"/>
        </w:rPr>
        <w:t xml:space="preserve"> vigente. Aspectos contemplados en el subcomponente “Información de calidad y en lenguaje comprensible” del Componente Rendición de Cuentas del Plan Anticorrupción y de Atención al Ciudadano.</w:t>
      </w:r>
    </w:p>
    <w:p w14:paraId="624CBA59" w14:textId="77777777" w:rsidR="004B0C0A" w:rsidRPr="004B0C0A" w:rsidRDefault="004B0C0A" w:rsidP="004B0C0A">
      <w:pPr>
        <w:autoSpaceDE w:val="0"/>
        <w:autoSpaceDN w:val="0"/>
        <w:adjustRightInd w:val="0"/>
        <w:spacing w:after="0" w:line="240" w:lineRule="auto"/>
        <w:jc w:val="both"/>
        <w:rPr>
          <w:rFonts w:ascii="Corbel" w:hAnsi="Corbel" w:cs="Arial"/>
        </w:rPr>
      </w:pPr>
    </w:p>
    <w:p w14:paraId="3495C5C5" w14:textId="6D7119AF"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Adicionalmente, con miras a la implementación de la “</w:t>
      </w:r>
      <w:r w:rsidRPr="004B0C0A">
        <w:rPr>
          <w:rFonts w:ascii="Corbel" w:hAnsi="Corbel" w:cs="Arial"/>
          <w:i/>
        </w:rPr>
        <w:t>APERTURA DE DATOS</w:t>
      </w:r>
      <w:r w:rsidRPr="004B0C0A">
        <w:rPr>
          <w:rFonts w:ascii="Corbel" w:hAnsi="Corbel" w:cs="Arial"/>
        </w:rPr>
        <w:t>” y garantizar el acceso permanente a la información de la entidad, para facilitar la relación de diálogo y retroalimentación que debe existir entre el ciudadano y la administración pública, la Secretaria General con Apoyo de la Oficina Asesora de Planeación adelantan mesas de trabajo para actualizar los instrumentos de gestión archivística de la Ley de Trasparencia y velan por la oportuna publicación en el Catálogo de Datos del Estado Colombiano (</w:t>
      </w:r>
      <w:hyperlink r:id="rId9" w:history="1">
        <w:r w:rsidRPr="004B0C0A">
          <w:rPr>
            <w:rFonts w:ascii="Corbel" w:hAnsi="Corbel" w:cs="Arial"/>
          </w:rPr>
          <w:t>www.datos.gov.co</w:t>
        </w:r>
      </w:hyperlink>
      <w:r w:rsidRPr="004B0C0A">
        <w:rPr>
          <w:rFonts w:ascii="Corbel" w:hAnsi="Corbel" w:cs="Arial"/>
        </w:rPr>
        <w:t>) y el</w:t>
      </w:r>
      <w:r w:rsidR="00363D34">
        <w:rPr>
          <w:rFonts w:ascii="Corbel" w:hAnsi="Corbel" w:cs="Arial"/>
        </w:rPr>
        <w:t xml:space="preserve"> </w:t>
      </w:r>
      <w:r w:rsidRPr="004B0C0A">
        <w:rPr>
          <w:rFonts w:ascii="Corbel" w:hAnsi="Corbel" w:cs="Arial"/>
        </w:rPr>
        <w:t xml:space="preserve">uso de los conjuntos de datos que la entidad ha abierto, a través de espacios físicos </w:t>
      </w:r>
      <w:r w:rsidR="003E59E7">
        <w:rPr>
          <w:rFonts w:ascii="Corbel" w:hAnsi="Corbel" w:cs="Arial"/>
        </w:rPr>
        <w:t xml:space="preserve"> y </w:t>
      </w:r>
      <w:r w:rsidRPr="004B0C0A">
        <w:rPr>
          <w:rFonts w:ascii="Corbel" w:hAnsi="Corbel" w:cs="Arial"/>
        </w:rPr>
        <w:t xml:space="preserve">electrónicos. </w:t>
      </w:r>
    </w:p>
    <w:p w14:paraId="70D0DD72" w14:textId="77777777" w:rsidR="004B0C0A" w:rsidRPr="004B0C0A" w:rsidRDefault="004B0C0A" w:rsidP="004B0C0A">
      <w:pPr>
        <w:autoSpaceDE w:val="0"/>
        <w:autoSpaceDN w:val="0"/>
        <w:adjustRightInd w:val="0"/>
        <w:spacing w:after="0" w:line="240" w:lineRule="auto"/>
        <w:jc w:val="both"/>
        <w:rPr>
          <w:rFonts w:ascii="Corbel" w:hAnsi="Corbel" w:cs="Arial"/>
        </w:rPr>
      </w:pPr>
    </w:p>
    <w:p w14:paraId="17CC582D" w14:textId="77777777" w:rsidR="004B0C0A" w:rsidRPr="004B0C0A" w:rsidRDefault="004B0C0A" w:rsidP="004B0C0A">
      <w:pPr>
        <w:pStyle w:val="Ttulo1"/>
        <w:numPr>
          <w:ilvl w:val="2"/>
          <w:numId w:val="2"/>
        </w:numPr>
        <w:jc w:val="both"/>
        <w:rPr>
          <w:rFonts w:ascii="Corbel" w:hAnsi="Corbel" w:cs="Arial"/>
          <w:u w:val="single"/>
        </w:rPr>
      </w:pPr>
      <w:bookmarkStart w:id="4" w:name="_Toc487550564"/>
      <w:r w:rsidRPr="004B0C0A">
        <w:rPr>
          <w:rFonts w:ascii="Corbel" w:hAnsi="Corbel" w:cs="Arial"/>
          <w:u w:val="single"/>
        </w:rPr>
        <w:t>La explicación o diálogo</w:t>
      </w:r>
      <w:bookmarkEnd w:id="4"/>
      <w:r w:rsidRPr="004B0C0A">
        <w:rPr>
          <w:rFonts w:ascii="Corbel" w:hAnsi="Corbel" w:cs="Arial"/>
          <w:u w:val="single"/>
        </w:rPr>
        <w:t xml:space="preserve"> </w:t>
      </w:r>
    </w:p>
    <w:p w14:paraId="155F7045" w14:textId="77777777" w:rsidR="004B0C0A" w:rsidRPr="004B0C0A" w:rsidRDefault="004B0C0A" w:rsidP="004B0C0A">
      <w:pPr>
        <w:spacing w:after="0"/>
        <w:jc w:val="both"/>
        <w:rPr>
          <w:rFonts w:ascii="Corbel" w:hAnsi="Corbel"/>
        </w:rPr>
      </w:pPr>
    </w:p>
    <w:p w14:paraId="0962CA35" w14:textId="78D1B694" w:rsidR="004B0C0A" w:rsidRPr="004B0C0A" w:rsidRDefault="00EF0481" w:rsidP="004B0C0A">
      <w:pPr>
        <w:autoSpaceDE w:val="0"/>
        <w:autoSpaceDN w:val="0"/>
        <w:adjustRightInd w:val="0"/>
        <w:spacing w:after="0" w:line="240" w:lineRule="auto"/>
        <w:jc w:val="both"/>
        <w:rPr>
          <w:rFonts w:ascii="Corbel" w:hAnsi="Corbel" w:cs="Arial"/>
        </w:rPr>
      </w:pPr>
      <w:r>
        <w:rPr>
          <w:rFonts w:ascii="Corbel" w:hAnsi="Corbel" w:cs="Arial"/>
        </w:rPr>
        <w:t>Inví</w:t>
      </w:r>
      <w:r w:rsidRPr="004B0C0A">
        <w:rPr>
          <w:rFonts w:ascii="Corbel" w:hAnsi="Corbel" w:cs="Arial"/>
        </w:rPr>
        <w:t>as</w:t>
      </w:r>
      <w:r w:rsidR="004B0C0A" w:rsidRPr="004B0C0A">
        <w:rPr>
          <w:rFonts w:ascii="Corbel" w:hAnsi="Corbel" w:cs="Arial"/>
        </w:rPr>
        <w:t xml:space="preserve">, concientiza a los servidores públicos de las obligaciones de explicar y argumentar no solamente en respuesta a peticiones sino en forma estructurada según el ciclo de la gestión pública, conformando espacios de diálogo e interacción permanentes donde la rendición de cuentas es concebida como una relación bidireccional entre el actor que rinde cuentas y el que debe exigirlas, permitiendo la posibilidad de diálogo o interacción, pregunta – respuesta y aclaraciones sobre las expectativas. </w:t>
      </w:r>
    </w:p>
    <w:p w14:paraId="2DF3FD24" w14:textId="77777777" w:rsidR="004B0C0A" w:rsidRPr="004B0C0A" w:rsidRDefault="004B0C0A" w:rsidP="004B0C0A">
      <w:pPr>
        <w:autoSpaceDE w:val="0"/>
        <w:autoSpaceDN w:val="0"/>
        <w:adjustRightInd w:val="0"/>
        <w:spacing w:after="0" w:line="240" w:lineRule="auto"/>
        <w:jc w:val="both"/>
        <w:rPr>
          <w:rFonts w:ascii="Corbel" w:hAnsi="Corbel" w:cs="Arial"/>
          <w:color w:val="FF0000"/>
        </w:rPr>
      </w:pPr>
    </w:p>
    <w:p w14:paraId="0443162A" w14:textId="6D55DCE3"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lastRenderedPageBreak/>
        <w:t xml:space="preserve">A nivel institucional se contempla </w:t>
      </w:r>
      <w:r w:rsidR="002A3383">
        <w:rPr>
          <w:rFonts w:ascii="Corbel" w:hAnsi="Corbel" w:cs="Arial"/>
        </w:rPr>
        <w:t xml:space="preserve">la coordinación participativa </w:t>
      </w:r>
      <w:r w:rsidRPr="004B0C0A">
        <w:rPr>
          <w:rFonts w:ascii="Corbel" w:hAnsi="Corbel" w:cs="Arial"/>
        </w:rPr>
        <w:t xml:space="preserve"> </w:t>
      </w:r>
      <w:r w:rsidR="00F645E2">
        <w:rPr>
          <w:rFonts w:ascii="Corbel" w:hAnsi="Corbel" w:cs="Arial"/>
        </w:rPr>
        <w:t xml:space="preserve">con </w:t>
      </w:r>
      <w:r w:rsidRPr="004B0C0A">
        <w:rPr>
          <w:rFonts w:ascii="Corbel" w:hAnsi="Corbel" w:cs="Arial"/>
        </w:rPr>
        <w:t xml:space="preserve">actores internos y externos en la planeación, la publicación de los resultados y avances de la gestión </w:t>
      </w:r>
      <w:r w:rsidR="002A3383">
        <w:rPr>
          <w:rFonts w:ascii="Corbel" w:hAnsi="Corbel" w:cs="Arial"/>
        </w:rPr>
        <w:t xml:space="preserve">conforme a los plazos mínimos prudenciales </w:t>
      </w:r>
      <w:r w:rsidRPr="004B0C0A">
        <w:rPr>
          <w:rFonts w:ascii="Corbel" w:hAnsi="Corbel" w:cs="Arial"/>
        </w:rPr>
        <w:t>que se refleja</w:t>
      </w:r>
      <w:r w:rsidR="002A3383">
        <w:rPr>
          <w:rFonts w:ascii="Corbel" w:hAnsi="Corbel" w:cs="Arial"/>
        </w:rPr>
        <w:t>n</w:t>
      </w:r>
      <w:r w:rsidRPr="004B0C0A">
        <w:rPr>
          <w:rFonts w:ascii="Corbel" w:hAnsi="Corbel" w:cs="Arial"/>
        </w:rPr>
        <w:t xml:space="preserve"> en: </w:t>
      </w:r>
    </w:p>
    <w:p w14:paraId="1CB5F2B2" w14:textId="77777777" w:rsidR="004B0C0A" w:rsidRPr="004B0C0A" w:rsidRDefault="004B0C0A" w:rsidP="004B0C0A">
      <w:pPr>
        <w:autoSpaceDE w:val="0"/>
        <w:autoSpaceDN w:val="0"/>
        <w:adjustRightInd w:val="0"/>
        <w:spacing w:after="0" w:line="240" w:lineRule="auto"/>
        <w:jc w:val="both"/>
        <w:rPr>
          <w:rFonts w:ascii="Corbel" w:hAnsi="Corbel" w:cs="Arial"/>
        </w:rPr>
      </w:pPr>
    </w:p>
    <w:p w14:paraId="0B2C5B4D" w14:textId="51D38A7D" w:rsidR="004B0C0A" w:rsidRPr="005A0E06" w:rsidRDefault="004B0C0A" w:rsidP="005A0E06">
      <w:pPr>
        <w:pStyle w:val="Prrafodelista"/>
        <w:numPr>
          <w:ilvl w:val="0"/>
          <w:numId w:val="14"/>
        </w:numPr>
        <w:autoSpaceDE w:val="0"/>
        <w:autoSpaceDN w:val="0"/>
        <w:adjustRightInd w:val="0"/>
        <w:spacing w:after="0" w:line="240" w:lineRule="auto"/>
        <w:jc w:val="both"/>
        <w:rPr>
          <w:rFonts w:ascii="Corbel" w:hAnsi="Corbel" w:cs="Arial"/>
        </w:rPr>
      </w:pPr>
      <w:r w:rsidRPr="005A0E06">
        <w:rPr>
          <w:rFonts w:ascii="Corbel" w:hAnsi="Corbel" w:cs="Arial"/>
        </w:rPr>
        <w:t xml:space="preserve">Informe de gestión </w:t>
      </w:r>
    </w:p>
    <w:p w14:paraId="3FB75B22" w14:textId="061A35C6" w:rsidR="004B0C0A" w:rsidRPr="005A0E06" w:rsidRDefault="004B0C0A" w:rsidP="005A0E06">
      <w:pPr>
        <w:pStyle w:val="Prrafodelista"/>
        <w:numPr>
          <w:ilvl w:val="0"/>
          <w:numId w:val="14"/>
        </w:numPr>
        <w:autoSpaceDE w:val="0"/>
        <w:autoSpaceDN w:val="0"/>
        <w:adjustRightInd w:val="0"/>
        <w:spacing w:after="0" w:line="240" w:lineRule="auto"/>
        <w:jc w:val="both"/>
        <w:rPr>
          <w:rFonts w:ascii="Corbel" w:hAnsi="Corbel" w:cs="Arial"/>
        </w:rPr>
      </w:pPr>
      <w:r w:rsidRPr="005A0E06">
        <w:rPr>
          <w:rFonts w:ascii="Corbel" w:hAnsi="Corbel" w:cs="Arial"/>
        </w:rPr>
        <w:t>Plan de Acción Anual</w:t>
      </w:r>
    </w:p>
    <w:p w14:paraId="78301019" w14:textId="713B93DE" w:rsidR="004B0C0A" w:rsidRPr="005A0E06" w:rsidRDefault="004B0C0A" w:rsidP="005A0E06">
      <w:pPr>
        <w:pStyle w:val="Prrafodelista"/>
        <w:numPr>
          <w:ilvl w:val="0"/>
          <w:numId w:val="14"/>
        </w:numPr>
        <w:autoSpaceDE w:val="0"/>
        <w:autoSpaceDN w:val="0"/>
        <w:adjustRightInd w:val="0"/>
        <w:spacing w:after="0" w:line="240" w:lineRule="auto"/>
        <w:jc w:val="both"/>
        <w:rPr>
          <w:rFonts w:ascii="Corbel" w:hAnsi="Corbel" w:cs="Arial"/>
        </w:rPr>
      </w:pPr>
      <w:r w:rsidRPr="005A0E06">
        <w:rPr>
          <w:rFonts w:ascii="Corbel" w:hAnsi="Corbel" w:cs="Arial"/>
        </w:rPr>
        <w:t xml:space="preserve">Plan Anticorrupción y de Atención al Ciudadano </w:t>
      </w:r>
    </w:p>
    <w:p w14:paraId="66E68CBC" w14:textId="655C8A3D" w:rsidR="004B0C0A" w:rsidRPr="005A0E06" w:rsidRDefault="004B0C0A" w:rsidP="005A0E06">
      <w:pPr>
        <w:pStyle w:val="Prrafodelista"/>
        <w:numPr>
          <w:ilvl w:val="0"/>
          <w:numId w:val="14"/>
        </w:numPr>
        <w:autoSpaceDE w:val="0"/>
        <w:autoSpaceDN w:val="0"/>
        <w:adjustRightInd w:val="0"/>
        <w:spacing w:after="0" w:line="240" w:lineRule="auto"/>
        <w:jc w:val="both"/>
        <w:rPr>
          <w:rFonts w:ascii="Corbel" w:hAnsi="Corbel" w:cs="Arial"/>
        </w:rPr>
      </w:pPr>
      <w:r w:rsidRPr="005A0E06">
        <w:rPr>
          <w:rFonts w:ascii="Corbel" w:hAnsi="Corbel" w:cs="Arial"/>
        </w:rPr>
        <w:t xml:space="preserve">Informes de Control Interno </w:t>
      </w:r>
    </w:p>
    <w:p w14:paraId="35B1F9AA" w14:textId="16E32829" w:rsidR="004B0C0A" w:rsidRPr="005A0E06" w:rsidRDefault="004B0C0A" w:rsidP="005A0E06">
      <w:pPr>
        <w:pStyle w:val="Prrafodelista"/>
        <w:numPr>
          <w:ilvl w:val="0"/>
          <w:numId w:val="14"/>
        </w:numPr>
        <w:autoSpaceDE w:val="0"/>
        <w:autoSpaceDN w:val="0"/>
        <w:adjustRightInd w:val="0"/>
        <w:spacing w:after="0" w:line="240" w:lineRule="auto"/>
        <w:jc w:val="both"/>
        <w:rPr>
          <w:rFonts w:ascii="Corbel" w:hAnsi="Corbel" w:cs="Arial"/>
        </w:rPr>
      </w:pPr>
      <w:r w:rsidRPr="005A0E06">
        <w:rPr>
          <w:rFonts w:ascii="Corbel" w:hAnsi="Corbel" w:cs="Arial"/>
        </w:rPr>
        <w:t>Informes de Auditorias de Calidad internas y externas</w:t>
      </w:r>
    </w:p>
    <w:p w14:paraId="07C3C1C8" w14:textId="77777777" w:rsidR="004B0C0A" w:rsidRPr="004B0C0A" w:rsidRDefault="004B0C0A" w:rsidP="004B0C0A">
      <w:pPr>
        <w:autoSpaceDE w:val="0"/>
        <w:autoSpaceDN w:val="0"/>
        <w:adjustRightInd w:val="0"/>
        <w:spacing w:after="0" w:line="240" w:lineRule="auto"/>
        <w:jc w:val="both"/>
        <w:rPr>
          <w:rFonts w:ascii="Corbel" w:hAnsi="Corbel" w:cs="Arial"/>
        </w:rPr>
      </w:pPr>
    </w:p>
    <w:p w14:paraId="25A29DDD" w14:textId="77777777" w:rsidR="005A0E06"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 xml:space="preserve">Visibilizando los resultados de su gestión a los ciudadanos y grupos de interés de acuerdo con las características de los interlocutores y los recursos institucionales. </w:t>
      </w:r>
      <w:r w:rsidR="005A0E06">
        <w:rPr>
          <w:rFonts w:ascii="Corbel" w:hAnsi="Corbel" w:cs="Arial"/>
        </w:rPr>
        <w:t>Se han i</w:t>
      </w:r>
      <w:r w:rsidRPr="004B0C0A">
        <w:rPr>
          <w:rFonts w:ascii="Corbel" w:hAnsi="Corbel" w:cs="Arial"/>
        </w:rPr>
        <w:t>mplementado metodologías que permitan un dialogo de doble vía con la ciudadanía para explicar, justificar la gestión y escuchar la opinión en la rendición de cuentas</w:t>
      </w:r>
      <w:r w:rsidR="005A0E06">
        <w:rPr>
          <w:rFonts w:ascii="Corbel" w:hAnsi="Corbel" w:cs="Arial"/>
        </w:rPr>
        <w:t>.</w:t>
      </w:r>
    </w:p>
    <w:p w14:paraId="0A64A339" w14:textId="77777777" w:rsidR="005A0E06" w:rsidRDefault="005A0E06" w:rsidP="004B0C0A">
      <w:pPr>
        <w:autoSpaceDE w:val="0"/>
        <w:autoSpaceDN w:val="0"/>
        <w:adjustRightInd w:val="0"/>
        <w:spacing w:after="0" w:line="240" w:lineRule="auto"/>
        <w:jc w:val="both"/>
        <w:rPr>
          <w:rFonts w:ascii="Corbel" w:hAnsi="Corbel" w:cs="Arial"/>
        </w:rPr>
      </w:pPr>
    </w:p>
    <w:p w14:paraId="7BEDD305" w14:textId="0ACC11CD" w:rsid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 xml:space="preserve"> </w:t>
      </w:r>
      <w:r w:rsidR="005A0E06">
        <w:rPr>
          <w:rFonts w:ascii="Corbel" w:hAnsi="Corbel" w:cs="Arial"/>
        </w:rPr>
        <w:t>Para ello se han dispuesto</w:t>
      </w:r>
      <w:r w:rsidRPr="004B0C0A">
        <w:rPr>
          <w:rFonts w:ascii="Corbel" w:hAnsi="Corbel" w:cs="Arial"/>
        </w:rPr>
        <w:t xml:space="preserve"> distintos espacios contemplados en el subcomponente “</w:t>
      </w:r>
      <w:r w:rsidRPr="004B0C0A">
        <w:rPr>
          <w:rFonts w:ascii="Corbel" w:hAnsi="Corbel" w:cs="Arial"/>
          <w:i/>
        </w:rPr>
        <w:t>Diálogo de doble vía con la ciudadanía y sus organizaciones</w:t>
      </w:r>
      <w:r w:rsidRPr="004B0C0A">
        <w:rPr>
          <w:rFonts w:ascii="Corbel" w:hAnsi="Corbel" w:cs="Arial"/>
        </w:rPr>
        <w:t>” del Componente Rendición de Cuentas del Plan Anticorrup</w:t>
      </w:r>
      <w:r w:rsidR="005A0E06">
        <w:rPr>
          <w:rFonts w:ascii="Corbel" w:hAnsi="Corbel" w:cs="Arial"/>
        </w:rPr>
        <w:t>ción y de Atención al Ciudadano,</w:t>
      </w:r>
      <w:r w:rsidR="009A4A77">
        <w:rPr>
          <w:rFonts w:ascii="Corbel" w:hAnsi="Corbel" w:cs="Arial"/>
        </w:rPr>
        <w:t xml:space="preserve"> </w:t>
      </w:r>
      <w:r w:rsidR="005A0E06">
        <w:rPr>
          <w:rFonts w:ascii="Corbel" w:hAnsi="Corbel" w:cs="Arial"/>
        </w:rPr>
        <w:t xml:space="preserve">tales como: </w:t>
      </w:r>
    </w:p>
    <w:p w14:paraId="066A8E25" w14:textId="77777777" w:rsidR="004C0F7B" w:rsidRDefault="004C0F7B" w:rsidP="004B0C0A">
      <w:pPr>
        <w:autoSpaceDE w:val="0"/>
        <w:autoSpaceDN w:val="0"/>
        <w:adjustRightInd w:val="0"/>
        <w:spacing w:after="0" w:line="240" w:lineRule="auto"/>
        <w:jc w:val="both"/>
        <w:rPr>
          <w:rFonts w:ascii="Corbel" w:hAnsi="Corbel" w:cs="Arial"/>
        </w:rPr>
      </w:pPr>
    </w:p>
    <w:p w14:paraId="31FE87D8" w14:textId="0C88F69F" w:rsidR="004C0F7B" w:rsidRPr="004971E3" w:rsidRDefault="004C0F7B" w:rsidP="005A0E06">
      <w:pPr>
        <w:pStyle w:val="Prrafodelista"/>
        <w:numPr>
          <w:ilvl w:val="0"/>
          <w:numId w:val="15"/>
        </w:numPr>
        <w:autoSpaceDE w:val="0"/>
        <w:autoSpaceDN w:val="0"/>
        <w:adjustRightInd w:val="0"/>
        <w:spacing w:after="0" w:line="240" w:lineRule="auto"/>
        <w:jc w:val="both"/>
        <w:rPr>
          <w:rFonts w:ascii="Corbel" w:hAnsi="Corbel" w:cs="Arial"/>
        </w:rPr>
      </w:pPr>
      <w:r w:rsidRPr="005A0E06">
        <w:rPr>
          <w:rFonts w:ascii="Corbel" w:hAnsi="Corbel" w:cs="Arial"/>
        </w:rPr>
        <w:t>Chats</w:t>
      </w:r>
      <w:r w:rsidR="00737B89" w:rsidRPr="005A0E06">
        <w:rPr>
          <w:rFonts w:ascii="Corbel" w:hAnsi="Corbel" w:cs="Arial"/>
        </w:rPr>
        <w:t xml:space="preserve"> temáticos </w:t>
      </w:r>
      <w:r w:rsidR="00737B89" w:rsidRPr="004971E3">
        <w:rPr>
          <w:rFonts w:ascii="Corbel" w:hAnsi="Corbel" w:cs="Arial"/>
        </w:rPr>
        <w:t>ciudadanos</w:t>
      </w:r>
    </w:p>
    <w:p w14:paraId="12F44400" w14:textId="511F0A6A" w:rsidR="00737B89" w:rsidRPr="004971E3" w:rsidRDefault="002A3383" w:rsidP="005A0E06">
      <w:pPr>
        <w:pStyle w:val="Prrafodelista"/>
        <w:numPr>
          <w:ilvl w:val="0"/>
          <w:numId w:val="15"/>
        </w:numPr>
        <w:autoSpaceDE w:val="0"/>
        <w:autoSpaceDN w:val="0"/>
        <w:adjustRightInd w:val="0"/>
        <w:spacing w:after="0" w:line="240" w:lineRule="auto"/>
        <w:jc w:val="both"/>
        <w:rPr>
          <w:rFonts w:ascii="Corbel" w:hAnsi="Corbel" w:cs="Arial"/>
          <w:lang w:val="en-US"/>
        </w:rPr>
      </w:pPr>
      <w:proofErr w:type="spellStart"/>
      <w:r w:rsidRPr="004971E3">
        <w:rPr>
          <w:rFonts w:ascii="Corbel" w:hAnsi="Corbel" w:cs="Arial"/>
          <w:lang w:val="en-US"/>
        </w:rPr>
        <w:t>R</w:t>
      </w:r>
      <w:r w:rsidR="004C0F7B" w:rsidRPr="004971E3">
        <w:rPr>
          <w:rFonts w:ascii="Corbel" w:hAnsi="Corbel" w:cs="Arial"/>
          <w:lang w:val="en-US"/>
        </w:rPr>
        <w:t>edes</w:t>
      </w:r>
      <w:proofErr w:type="spellEnd"/>
      <w:r w:rsidR="00737B89" w:rsidRPr="004971E3">
        <w:rPr>
          <w:rFonts w:ascii="Corbel" w:hAnsi="Corbel" w:cs="Arial"/>
          <w:lang w:val="en-US"/>
        </w:rPr>
        <w:t xml:space="preserve"> </w:t>
      </w:r>
      <w:proofErr w:type="spellStart"/>
      <w:r w:rsidR="00737B89" w:rsidRPr="004971E3">
        <w:rPr>
          <w:rFonts w:ascii="Corbel" w:hAnsi="Corbel" w:cs="Arial"/>
          <w:lang w:val="en-US"/>
        </w:rPr>
        <w:t>sociales</w:t>
      </w:r>
      <w:proofErr w:type="spellEnd"/>
      <w:r w:rsidR="004971E3" w:rsidRPr="004971E3">
        <w:rPr>
          <w:rFonts w:ascii="Corbel" w:hAnsi="Corbel" w:cs="Arial"/>
          <w:lang w:val="en-US"/>
        </w:rPr>
        <w:t xml:space="preserve"> (Facebook, Twitter, Flick, Google+)</w:t>
      </w:r>
    </w:p>
    <w:p w14:paraId="7D69E05D" w14:textId="3D04C373" w:rsidR="00737B89" w:rsidRPr="004971E3" w:rsidRDefault="00737B89" w:rsidP="005A0E06">
      <w:pPr>
        <w:pStyle w:val="Prrafodelista"/>
        <w:numPr>
          <w:ilvl w:val="0"/>
          <w:numId w:val="15"/>
        </w:numPr>
        <w:autoSpaceDE w:val="0"/>
        <w:autoSpaceDN w:val="0"/>
        <w:adjustRightInd w:val="0"/>
        <w:spacing w:after="0" w:line="240" w:lineRule="auto"/>
        <w:jc w:val="both"/>
        <w:rPr>
          <w:rFonts w:ascii="Corbel" w:hAnsi="Corbel" w:cs="Arial"/>
        </w:rPr>
      </w:pPr>
      <w:r w:rsidRPr="004971E3">
        <w:rPr>
          <w:rFonts w:ascii="Corbel" w:hAnsi="Corbel" w:cs="Arial"/>
        </w:rPr>
        <w:t>Principal espacio</w:t>
      </w:r>
      <w:r w:rsidR="00F645E2">
        <w:rPr>
          <w:rFonts w:ascii="Corbel" w:hAnsi="Corbel" w:cs="Arial"/>
        </w:rPr>
        <w:t xml:space="preserve"> </w:t>
      </w:r>
      <w:r w:rsidR="00F645E2" w:rsidRPr="00F645E2">
        <w:rPr>
          <w:rFonts w:ascii="Corbel" w:hAnsi="Corbel" w:cs="Arial"/>
          <w:i/>
        </w:rPr>
        <w:t>Invias Responde</w:t>
      </w:r>
    </w:p>
    <w:p w14:paraId="6834EB02" w14:textId="7FB9BC52" w:rsidR="002A3383" w:rsidRPr="004971E3" w:rsidRDefault="005A0E06" w:rsidP="005A0E06">
      <w:pPr>
        <w:pStyle w:val="Prrafodelista"/>
        <w:numPr>
          <w:ilvl w:val="0"/>
          <w:numId w:val="15"/>
        </w:numPr>
        <w:autoSpaceDE w:val="0"/>
        <w:autoSpaceDN w:val="0"/>
        <w:adjustRightInd w:val="0"/>
        <w:spacing w:after="0" w:line="240" w:lineRule="auto"/>
        <w:jc w:val="both"/>
        <w:rPr>
          <w:rFonts w:ascii="Corbel" w:hAnsi="Corbel" w:cs="Arial"/>
        </w:rPr>
      </w:pPr>
      <w:r w:rsidRPr="004971E3">
        <w:rPr>
          <w:rFonts w:ascii="Corbel" w:hAnsi="Corbel" w:cs="Arial"/>
        </w:rPr>
        <w:t>Los v</w:t>
      </w:r>
      <w:r w:rsidR="002A3383" w:rsidRPr="004971E3">
        <w:rPr>
          <w:rFonts w:ascii="Corbel" w:hAnsi="Corbel" w:cs="Arial"/>
        </w:rPr>
        <w:t>ideo</w:t>
      </w:r>
      <w:r w:rsidRPr="004971E3">
        <w:rPr>
          <w:rFonts w:ascii="Corbel" w:hAnsi="Corbel" w:cs="Arial"/>
        </w:rPr>
        <w:t>s vía</w:t>
      </w:r>
      <w:r w:rsidR="002A3383" w:rsidRPr="004971E3">
        <w:rPr>
          <w:rFonts w:ascii="Corbel" w:hAnsi="Corbel" w:cs="Arial"/>
        </w:rPr>
        <w:t xml:space="preserve"> </w:t>
      </w:r>
      <w:proofErr w:type="spellStart"/>
      <w:r w:rsidR="002A3383" w:rsidRPr="004971E3">
        <w:rPr>
          <w:rFonts w:ascii="Corbel" w:hAnsi="Corbel" w:cs="Arial"/>
        </w:rPr>
        <w:t>streaming</w:t>
      </w:r>
      <w:proofErr w:type="spellEnd"/>
      <w:r w:rsidR="004971E3" w:rsidRPr="004971E3">
        <w:rPr>
          <w:rFonts w:ascii="Corbel" w:hAnsi="Corbel" w:cs="Arial"/>
        </w:rPr>
        <w:t xml:space="preserve"> (</w:t>
      </w:r>
      <w:r w:rsidR="004971E3" w:rsidRPr="004971E3">
        <w:t>Videos Gestión "60 Segundos"</w:t>
      </w:r>
      <w:r w:rsidR="004971E3" w:rsidRPr="004971E3">
        <w:rPr>
          <w:rFonts w:ascii="Corbel" w:hAnsi="Corbel" w:cs="Arial"/>
        </w:rPr>
        <w:t xml:space="preserve">, </w:t>
      </w:r>
      <w:r w:rsidR="004971E3" w:rsidRPr="004971E3">
        <w:t>Programa T.V., Podcast "En La Vía", "Más Kilómetros de Vida")</w:t>
      </w:r>
    </w:p>
    <w:p w14:paraId="78EB2F53" w14:textId="77777777" w:rsidR="002A3383" w:rsidRDefault="002A3383" w:rsidP="004B0C0A">
      <w:pPr>
        <w:autoSpaceDE w:val="0"/>
        <w:autoSpaceDN w:val="0"/>
        <w:adjustRightInd w:val="0"/>
        <w:spacing w:after="0" w:line="240" w:lineRule="auto"/>
        <w:jc w:val="both"/>
        <w:rPr>
          <w:rFonts w:ascii="Corbel" w:hAnsi="Corbel" w:cs="Arial"/>
        </w:rPr>
      </w:pPr>
    </w:p>
    <w:p w14:paraId="63641977" w14:textId="5E6A30CE" w:rsidR="000D5EF7" w:rsidRPr="004971E3" w:rsidRDefault="005A0E06" w:rsidP="004B0C0A">
      <w:pPr>
        <w:autoSpaceDE w:val="0"/>
        <w:autoSpaceDN w:val="0"/>
        <w:adjustRightInd w:val="0"/>
        <w:spacing w:after="0" w:line="240" w:lineRule="auto"/>
        <w:jc w:val="both"/>
        <w:rPr>
          <w:rFonts w:ascii="Corbel" w:hAnsi="Corbel" w:cs="Arial"/>
        </w:rPr>
      </w:pPr>
      <w:r w:rsidRPr="004971E3">
        <w:rPr>
          <w:rFonts w:ascii="Corbel" w:hAnsi="Corbel" w:cs="Arial"/>
        </w:rPr>
        <w:t xml:space="preserve">En estos </w:t>
      </w:r>
      <w:r w:rsidR="002A3383" w:rsidRPr="004971E3">
        <w:rPr>
          <w:rFonts w:ascii="Corbel" w:hAnsi="Corbel" w:cs="Arial"/>
        </w:rPr>
        <w:t xml:space="preserve">espacios </w:t>
      </w:r>
      <w:r w:rsidR="00F17048">
        <w:rPr>
          <w:rFonts w:ascii="Corbel" w:hAnsi="Corbel" w:cs="Arial"/>
        </w:rPr>
        <w:t xml:space="preserve">se </w:t>
      </w:r>
      <w:r w:rsidR="002A3383" w:rsidRPr="004971E3">
        <w:rPr>
          <w:rFonts w:ascii="Corbel" w:hAnsi="Corbel" w:cs="Arial"/>
        </w:rPr>
        <w:t>at</w:t>
      </w:r>
      <w:r w:rsidR="00F17048">
        <w:rPr>
          <w:rFonts w:ascii="Corbel" w:hAnsi="Corbel" w:cs="Arial"/>
        </w:rPr>
        <w:t>ienden</w:t>
      </w:r>
      <w:r w:rsidR="002A3383" w:rsidRPr="004971E3">
        <w:rPr>
          <w:rFonts w:ascii="Corbel" w:hAnsi="Corbel" w:cs="Arial"/>
        </w:rPr>
        <w:t xml:space="preserve"> consultas </w:t>
      </w:r>
      <w:r w:rsidR="004B19D4">
        <w:rPr>
          <w:rFonts w:ascii="Corbel" w:hAnsi="Corbel" w:cs="Arial"/>
        </w:rPr>
        <w:t>de</w:t>
      </w:r>
      <w:r w:rsidR="002A3383" w:rsidRPr="004971E3">
        <w:rPr>
          <w:rFonts w:ascii="Corbel" w:hAnsi="Corbel" w:cs="Arial"/>
        </w:rPr>
        <w:t xml:space="preserve"> la ciudadanía en tiempo real y </w:t>
      </w:r>
      <w:r w:rsidR="004B19D4">
        <w:rPr>
          <w:rFonts w:ascii="Corbel" w:hAnsi="Corbel" w:cs="Arial"/>
        </w:rPr>
        <w:t>se amplían</w:t>
      </w:r>
      <w:r w:rsidR="002A3383" w:rsidRPr="004971E3">
        <w:rPr>
          <w:rFonts w:ascii="Corbel" w:hAnsi="Corbel" w:cs="Arial"/>
        </w:rPr>
        <w:t xml:space="preserve"> explicacio</w:t>
      </w:r>
      <w:r w:rsidR="004B19D4">
        <w:rPr>
          <w:rFonts w:ascii="Corbel" w:hAnsi="Corbel" w:cs="Arial"/>
        </w:rPr>
        <w:t xml:space="preserve">nes sobre los temas consultados, </w:t>
      </w:r>
      <w:r w:rsidR="002A3383" w:rsidRPr="004971E3">
        <w:rPr>
          <w:rFonts w:ascii="Corbel" w:hAnsi="Corbel" w:cs="Arial"/>
        </w:rPr>
        <w:t>profundizando sobre el contenido de los informes e información publicada a través de los múltiples canales</w:t>
      </w:r>
      <w:r w:rsidRPr="004971E3">
        <w:rPr>
          <w:rFonts w:ascii="Corbel" w:hAnsi="Corbel" w:cs="Arial"/>
        </w:rPr>
        <w:t>.</w:t>
      </w:r>
    </w:p>
    <w:p w14:paraId="71838EF7" w14:textId="1231DAC7" w:rsidR="002A3383" w:rsidRPr="000D5EF7" w:rsidRDefault="002A3383" w:rsidP="004B0C0A">
      <w:pPr>
        <w:autoSpaceDE w:val="0"/>
        <w:autoSpaceDN w:val="0"/>
        <w:adjustRightInd w:val="0"/>
        <w:spacing w:after="0" w:line="240" w:lineRule="auto"/>
        <w:jc w:val="both"/>
        <w:rPr>
          <w:rFonts w:ascii="Corbel" w:hAnsi="Corbel" w:cs="Arial"/>
          <w:highlight w:val="yellow"/>
        </w:rPr>
      </w:pPr>
      <w:r w:rsidRPr="000D5EF7">
        <w:rPr>
          <w:rFonts w:ascii="Corbel" w:hAnsi="Corbel" w:cs="Arial"/>
          <w:highlight w:val="yellow"/>
        </w:rPr>
        <w:t xml:space="preserve"> </w:t>
      </w:r>
    </w:p>
    <w:p w14:paraId="47B22C49" w14:textId="77777777" w:rsidR="004B0C0A" w:rsidRPr="004B0C0A" w:rsidRDefault="004B0C0A" w:rsidP="004B0C0A">
      <w:pPr>
        <w:pStyle w:val="Ttulo1"/>
        <w:numPr>
          <w:ilvl w:val="2"/>
          <w:numId w:val="2"/>
        </w:numPr>
        <w:jc w:val="both"/>
        <w:rPr>
          <w:rFonts w:ascii="Corbel" w:hAnsi="Corbel" w:cs="Arial"/>
          <w:u w:val="single"/>
        </w:rPr>
      </w:pPr>
      <w:bookmarkStart w:id="5" w:name="_Toc487550565"/>
      <w:r w:rsidRPr="004B0C0A">
        <w:rPr>
          <w:rFonts w:ascii="Corbel" w:hAnsi="Corbel" w:cs="Arial"/>
          <w:u w:val="single"/>
        </w:rPr>
        <w:t>Los incentivos</w:t>
      </w:r>
      <w:bookmarkEnd w:id="5"/>
      <w:r w:rsidRPr="004B0C0A">
        <w:rPr>
          <w:rFonts w:ascii="Corbel" w:hAnsi="Corbel" w:cs="Arial"/>
          <w:u w:val="single"/>
        </w:rPr>
        <w:t xml:space="preserve"> </w:t>
      </w:r>
    </w:p>
    <w:p w14:paraId="1959D3D9" w14:textId="77777777" w:rsidR="004B0C0A" w:rsidRPr="004B0C0A" w:rsidRDefault="004B0C0A" w:rsidP="004B0C0A">
      <w:pPr>
        <w:autoSpaceDE w:val="0"/>
        <w:autoSpaceDN w:val="0"/>
        <w:adjustRightInd w:val="0"/>
        <w:spacing w:after="0" w:line="240" w:lineRule="auto"/>
        <w:jc w:val="both"/>
        <w:rPr>
          <w:rFonts w:ascii="Corbel" w:hAnsi="Corbel" w:cs="Arial"/>
        </w:rPr>
      </w:pPr>
    </w:p>
    <w:p w14:paraId="2620F1D1" w14:textId="77777777" w:rsidR="004B0C0A" w:rsidRPr="004B0C0A" w:rsidRDefault="004B0C0A" w:rsidP="004B0C0A">
      <w:pPr>
        <w:autoSpaceDE w:val="0"/>
        <w:autoSpaceDN w:val="0"/>
        <w:adjustRightInd w:val="0"/>
        <w:spacing w:after="0" w:line="240" w:lineRule="auto"/>
        <w:jc w:val="both"/>
        <w:rPr>
          <w:rFonts w:ascii="Corbel" w:hAnsi="Corbel" w:cs="Arial"/>
          <w:highlight w:val="yellow"/>
        </w:rPr>
      </w:pPr>
    </w:p>
    <w:p w14:paraId="58E9AB6D" w14:textId="77777777"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Con el fin de motivar la cultura de la rendición de cuentas y teniendo en cuenta la necesidad de implementar un esquema de incentivos, el Invías definió una serie de acciones de motivación de acuerdo a su gestión, allí involucra a los servidores públicos y a la ciudadanía en general.</w:t>
      </w:r>
    </w:p>
    <w:p w14:paraId="17625FE6" w14:textId="77777777" w:rsidR="004B0C0A" w:rsidRPr="004B0C0A" w:rsidRDefault="004B0C0A" w:rsidP="004B0C0A">
      <w:pPr>
        <w:autoSpaceDE w:val="0"/>
        <w:autoSpaceDN w:val="0"/>
        <w:adjustRightInd w:val="0"/>
        <w:spacing w:after="0" w:line="240" w:lineRule="auto"/>
        <w:jc w:val="both"/>
        <w:rPr>
          <w:rFonts w:ascii="Corbel" w:hAnsi="Corbel" w:cs="Arial"/>
          <w:highlight w:val="yellow"/>
        </w:rPr>
      </w:pPr>
    </w:p>
    <w:p w14:paraId="3405B23A" w14:textId="77777777" w:rsid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Los principales incentivos, contemplados en el subcomponente “</w:t>
      </w:r>
      <w:r w:rsidRPr="004B0C0A">
        <w:rPr>
          <w:rFonts w:ascii="Corbel" w:hAnsi="Corbel" w:cs="Arial"/>
          <w:i/>
        </w:rPr>
        <w:t>Incentivos para motivar la cultura de la rendición y petición de cuentas</w:t>
      </w:r>
      <w:r w:rsidRPr="004B0C0A">
        <w:rPr>
          <w:rFonts w:ascii="Corbel" w:hAnsi="Corbel" w:cs="Arial"/>
        </w:rPr>
        <w:t>” del Componente Rendición de Cuentas del Plan Anticorrupción y de Atención al Ciudadano son:</w:t>
      </w:r>
    </w:p>
    <w:p w14:paraId="4D25D94B" w14:textId="77777777" w:rsidR="009A4A77" w:rsidRPr="004B0C0A" w:rsidRDefault="009A4A77" w:rsidP="004B0C0A">
      <w:pPr>
        <w:autoSpaceDE w:val="0"/>
        <w:autoSpaceDN w:val="0"/>
        <w:adjustRightInd w:val="0"/>
        <w:spacing w:after="0" w:line="240" w:lineRule="auto"/>
        <w:jc w:val="both"/>
        <w:rPr>
          <w:rFonts w:ascii="Corbel" w:hAnsi="Corbel" w:cs="Arial"/>
        </w:rPr>
      </w:pPr>
    </w:p>
    <w:p w14:paraId="59933356" w14:textId="77777777" w:rsidR="004B0C0A" w:rsidRPr="004B0C0A" w:rsidRDefault="004B0C0A" w:rsidP="00E21DDD">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Realizar consultas a la ciudadanía para identificar necesidades de información</w:t>
      </w:r>
    </w:p>
    <w:p w14:paraId="7F254307" w14:textId="3EE15231" w:rsidR="004B0C0A" w:rsidRPr="004B0C0A" w:rsidRDefault="004B0C0A" w:rsidP="00E21DDD">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Reconocer públicamente la participación  en las acciones de la</w:t>
      </w:r>
      <w:r w:rsidR="00363D34">
        <w:rPr>
          <w:rFonts w:ascii="Corbel" w:hAnsi="Corbel" w:cs="Arial"/>
        </w:rPr>
        <w:t xml:space="preserve"> </w:t>
      </w:r>
      <w:r w:rsidRPr="004B0C0A">
        <w:rPr>
          <w:rFonts w:ascii="Corbel" w:hAnsi="Corbel" w:cs="Arial"/>
        </w:rPr>
        <w:t>Rendición de Cuentas</w:t>
      </w:r>
    </w:p>
    <w:p w14:paraId="53896D1C" w14:textId="77777777" w:rsidR="004B0C0A" w:rsidRDefault="004B0C0A" w:rsidP="00E21DDD">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Incentivar a ciudadanos con una visita informativa guiada a una obra en su región</w:t>
      </w:r>
    </w:p>
    <w:p w14:paraId="125A926C" w14:textId="2E031D09" w:rsidR="0009352D" w:rsidRDefault="00282BAA" w:rsidP="0009352D">
      <w:pPr>
        <w:pStyle w:val="Prrafodelista"/>
        <w:numPr>
          <w:ilvl w:val="0"/>
          <w:numId w:val="4"/>
        </w:numPr>
        <w:tabs>
          <w:tab w:val="left" w:pos="1418"/>
        </w:tabs>
        <w:autoSpaceDE w:val="0"/>
        <w:autoSpaceDN w:val="0"/>
        <w:adjustRightInd w:val="0"/>
        <w:spacing w:after="0" w:line="240" w:lineRule="auto"/>
        <w:jc w:val="both"/>
        <w:rPr>
          <w:rFonts w:ascii="Corbel" w:hAnsi="Corbel" w:cs="Arial"/>
        </w:rPr>
      </w:pPr>
      <w:r w:rsidRPr="00032E51">
        <w:rPr>
          <w:rFonts w:ascii="Corbel" w:hAnsi="Corbel" w:cs="Arial"/>
        </w:rPr>
        <w:t>Implementar el Programa Cívico Guardavías – Vías para la Equidad</w:t>
      </w:r>
      <w:r w:rsidR="00BF7603">
        <w:rPr>
          <w:rFonts w:ascii="Corbel" w:hAnsi="Corbel" w:cs="Arial"/>
        </w:rPr>
        <w:t>,</w:t>
      </w:r>
      <w:r w:rsidRPr="00032E51">
        <w:rPr>
          <w:rFonts w:ascii="Corbel" w:hAnsi="Corbel" w:cs="Arial"/>
        </w:rPr>
        <w:t xml:space="preserve"> mediante capacitaciones que permita a las personas y comunidades interesadas en realizar seguimiento a los proyectos instruirse y desarrollar las capacidades necesarias para llevar </w:t>
      </w:r>
      <w:r w:rsidRPr="00032E51">
        <w:rPr>
          <w:rFonts w:ascii="Corbel" w:hAnsi="Corbel" w:cs="Arial"/>
        </w:rPr>
        <w:lastRenderedPageBreak/>
        <w:t>a cabo su misión;  y dar así inicio al proceso de conformación de veedurías ciudadanas u otro espacio de participación comunitaria.</w:t>
      </w:r>
      <w:r w:rsidR="00032E51" w:rsidRPr="00032E51">
        <w:rPr>
          <w:rFonts w:ascii="Corbel" w:hAnsi="Corbel" w:cs="Arial"/>
        </w:rPr>
        <w:t xml:space="preserve"> </w:t>
      </w:r>
    </w:p>
    <w:p w14:paraId="196A79F3" w14:textId="77777777" w:rsidR="00366A97" w:rsidRDefault="00366A97" w:rsidP="004B0C0A">
      <w:pPr>
        <w:autoSpaceDE w:val="0"/>
        <w:autoSpaceDN w:val="0"/>
        <w:adjustRightInd w:val="0"/>
        <w:spacing w:after="0" w:line="240" w:lineRule="auto"/>
        <w:jc w:val="both"/>
        <w:rPr>
          <w:rFonts w:ascii="Corbel" w:hAnsi="Corbel" w:cs="Arial"/>
        </w:rPr>
      </w:pPr>
    </w:p>
    <w:p w14:paraId="1431D5D6" w14:textId="19A63C78" w:rsidR="000C07AE" w:rsidRDefault="00093D62" w:rsidP="004B0C0A">
      <w:pPr>
        <w:autoSpaceDE w:val="0"/>
        <w:autoSpaceDN w:val="0"/>
        <w:adjustRightInd w:val="0"/>
        <w:spacing w:after="0" w:line="240" w:lineRule="auto"/>
        <w:jc w:val="both"/>
        <w:rPr>
          <w:rFonts w:ascii="Corbel" w:hAnsi="Corbel" w:cs="Arial"/>
        </w:rPr>
      </w:pPr>
      <w:r w:rsidRPr="00093D62">
        <w:rPr>
          <w:rFonts w:ascii="Corbel" w:hAnsi="Corbel" w:cs="Arial"/>
        </w:rPr>
        <w:t>En cuanto a los incentivos que están dirigidos a los servidores públicos</w:t>
      </w:r>
      <w:r w:rsidR="00724536">
        <w:rPr>
          <w:rFonts w:ascii="Corbel" w:hAnsi="Corbel" w:cs="Arial"/>
        </w:rPr>
        <w:t>,</w:t>
      </w:r>
      <w:r w:rsidRPr="00093D62">
        <w:rPr>
          <w:rFonts w:ascii="Corbel" w:hAnsi="Corbel" w:cs="Arial"/>
        </w:rPr>
        <w:t xml:space="preserve"> se contempla el reconocimiento a</w:t>
      </w:r>
      <w:r w:rsidR="000C07AE">
        <w:rPr>
          <w:rFonts w:ascii="Corbel" w:hAnsi="Corbel" w:cs="Arial"/>
        </w:rPr>
        <w:t xml:space="preserve">: </w:t>
      </w:r>
    </w:p>
    <w:p w14:paraId="2F0C4E9F" w14:textId="77777777" w:rsidR="000C07AE" w:rsidRDefault="000C07AE" w:rsidP="004B0C0A">
      <w:pPr>
        <w:autoSpaceDE w:val="0"/>
        <w:autoSpaceDN w:val="0"/>
        <w:adjustRightInd w:val="0"/>
        <w:spacing w:after="0" w:line="240" w:lineRule="auto"/>
        <w:jc w:val="both"/>
        <w:rPr>
          <w:rFonts w:ascii="Corbel" w:hAnsi="Corbel" w:cs="Arial"/>
        </w:rPr>
      </w:pPr>
    </w:p>
    <w:p w14:paraId="05A81310" w14:textId="77777777" w:rsidR="000C07AE" w:rsidRDefault="000C07AE" w:rsidP="00B81FD0">
      <w:pPr>
        <w:pStyle w:val="Prrafodelista"/>
        <w:numPr>
          <w:ilvl w:val="0"/>
          <w:numId w:val="16"/>
        </w:numPr>
        <w:autoSpaceDE w:val="0"/>
        <w:autoSpaceDN w:val="0"/>
        <w:adjustRightInd w:val="0"/>
        <w:spacing w:after="0" w:line="240" w:lineRule="auto"/>
        <w:jc w:val="both"/>
        <w:rPr>
          <w:rFonts w:ascii="Corbel" w:hAnsi="Corbel" w:cs="Arial"/>
        </w:rPr>
      </w:pPr>
      <w:r w:rsidRPr="000C07AE">
        <w:rPr>
          <w:rFonts w:ascii="Corbel" w:hAnsi="Corbel" w:cs="Arial"/>
        </w:rPr>
        <w:t>L</w:t>
      </w:r>
      <w:r w:rsidR="00093D62" w:rsidRPr="000C07AE">
        <w:rPr>
          <w:rFonts w:ascii="Corbel" w:hAnsi="Corbel" w:cs="Arial"/>
        </w:rPr>
        <w:t>os mejores funcionarios por nivel jerárquico</w:t>
      </w:r>
      <w:r w:rsidRPr="000C07AE">
        <w:rPr>
          <w:rFonts w:ascii="Corbel" w:hAnsi="Corbel" w:cs="Arial"/>
        </w:rPr>
        <w:t>,</w:t>
      </w:r>
      <w:r w:rsidR="00093D62" w:rsidRPr="000C07AE">
        <w:rPr>
          <w:rFonts w:ascii="Corbel" w:hAnsi="Corbel" w:cs="Arial"/>
        </w:rPr>
        <w:t xml:space="preserve"> </w:t>
      </w:r>
      <w:r w:rsidRPr="000C07AE">
        <w:rPr>
          <w:rFonts w:ascii="Corbel" w:hAnsi="Corbel" w:cs="Arial"/>
        </w:rPr>
        <w:t xml:space="preserve">teniendo en cuenta la calificación definitiva de la evaluación de su desempeño laboral, contemplando no solamente el mejoramiento de la eficiencia con la que se realiza su labor, sino también la disposición al momento de suministrar información. </w:t>
      </w:r>
    </w:p>
    <w:p w14:paraId="31594AFE" w14:textId="24D51527" w:rsidR="000C07AE" w:rsidRDefault="000C07AE" w:rsidP="00B81FD0">
      <w:pPr>
        <w:pStyle w:val="Prrafodelista"/>
        <w:numPr>
          <w:ilvl w:val="0"/>
          <w:numId w:val="16"/>
        </w:numPr>
        <w:autoSpaceDE w:val="0"/>
        <w:autoSpaceDN w:val="0"/>
        <w:adjustRightInd w:val="0"/>
        <w:spacing w:after="0" w:line="240" w:lineRule="auto"/>
        <w:jc w:val="both"/>
        <w:rPr>
          <w:rFonts w:ascii="Corbel" w:hAnsi="Corbel" w:cs="Arial"/>
        </w:rPr>
      </w:pPr>
      <w:r>
        <w:rPr>
          <w:rFonts w:ascii="Corbel" w:hAnsi="Corbel" w:cs="Arial"/>
        </w:rPr>
        <w:t>M</w:t>
      </w:r>
      <w:r w:rsidRPr="000C07AE">
        <w:rPr>
          <w:rFonts w:ascii="Corbel" w:hAnsi="Corbel" w:cs="Arial"/>
        </w:rPr>
        <w:t>ejores equipos de trabajo,</w:t>
      </w:r>
      <w:r>
        <w:rPr>
          <w:rFonts w:ascii="Corbel" w:hAnsi="Corbel" w:cs="Arial"/>
        </w:rPr>
        <w:t xml:space="preserve"> teniendo en cuenta el aporte de estos equipos al mejoramiento de la gestión de la Entidad.</w:t>
      </w:r>
    </w:p>
    <w:p w14:paraId="1BC4FFEA" w14:textId="3D5A6AC3" w:rsidR="00366A97" w:rsidRDefault="00366A97" w:rsidP="00366A97">
      <w:pPr>
        <w:pStyle w:val="Prrafodelista"/>
        <w:numPr>
          <w:ilvl w:val="0"/>
          <w:numId w:val="16"/>
        </w:numPr>
        <w:tabs>
          <w:tab w:val="left" w:pos="1418"/>
        </w:tabs>
        <w:autoSpaceDE w:val="0"/>
        <w:autoSpaceDN w:val="0"/>
        <w:adjustRightInd w:val="0"/>
        <w:spacing w:after="0" w:line="240" w:lineRule="auto"/>
        <w:jc w:val="both"/>
        <w:rPr>
          <w:rFonts w:ascii="Corbel" w:hAnsi="Corbel" w:cs="Arial"/>
        </w:rPr>
      </w:pPr>
      <w:proofErr w:type="spellStart"/>
      <w:r w:rsidRPr="0009352D">
        <w:rPr>
          <w:rFonts w:ascii="Corbel" w:hAnsi="Corbel" w:cs="Arial"/>
        </w:rPr>
        <w:t>Inviforos</w:t>
      </w:r>
      <w:proofErr w:type="spellEnd"/>
      <w:r w:rsidRPr="0009352D">
        <w:rPr>
          <w:rFonts w:ascii="Corbel" w:hAnsi="Corbel" w:cs="Arial"/>
        </w:rPr>
        <w:t xml:space="preserve"> (exploremos juntos nuestra misión): esta iniciativa es lide</w:t>
      </w:r>
      <w:r>
        <w:rPr>
          <w:rFonts w:ascii="Corbel" w:hAnsi="Corbel" w:cs="Arial"/>
        </w:rPr>
        <w:t xml:space="preserve">rada por la Dirección Operativa, </w:t>
      </w:r>
      <w:r w:rsidRPr="0009352D">
        <w:rPr>
          <w:rFonts w:ascii="Corbel" w:hAnsi="Corbel" w:cs="Arial"/>
        </w:rPr>
        <w:t xml:space="preserve">cuyo objetivo principal es fomentar el control social al interior de la organización mediante la creación de un espacio  para que la comunidad Invias conozca de primera mano la información de los proyectos y se reconozca el compromiso y aporte de los equipos de trabajo que han participado en </w:t>
      </w:r>
      <w:r>
        <w:rPr>
          <w:rFonts w:ascii="Corbel" w:hAnsi="Corbel" w:cs="Arial"/>
        </w:rPr>
        <w:t xml:space="preserve">la </w:t>
      </w:r>
      <w:r w:rsidRPr="0009352D">
        <w:rPr>
          <w:rFonts w:ascii="Corbel" w:hAnsi="Corbel" w:cs="Arial"/>
        </w:rPr>
        <w:t xml:space="preserve">planeación y ejecución de los mismos. </w:t>
      </w:r>
    </w:p>
    <w:p w14:paraId="39F04DAB" w14:textId="07707B80" w:rsidR="00366A97" w:rsidRDefault="00366A97" w:rsidP="00366A97">
      <w:pPr>
        <w:pStyle w:val="Prrafodelista"/>
        <w:numPr>
          <w:ilvl w:val="0"/>
          <w:numId w:val="16"/>
        </w:numPr>
        <w:autoSpaceDE w:val="0"/>
        <w:autoSpaceDN w:val="0"/>
        <w:adjustRightInd w:val="0"/>
        <w:spacing w:after="0" w:line="240" w:lineRule="auto"/>
        <w:jc w:val="both"/>
        <w:rPr>
          <w:rFonts w:ascii="Corbel" w:hAnsi="Corbel" w:cs="Arial"/>
        </w:rPr>
      </w:pPr>
      <w:r w:rsidRPr="004B0C0A">
        <w:rPr>
          <w:rFonts w:ascii="Corbel" w:hAnsi="Corbel" w:cs="Arial"/>
        </w:rPr>
        <w:t xml:space="preserve">Realizar campaña para promover la cultura de la rendición y petición de cuentas a través de los canales de comunicación internos (Conozcámonos, NOTINVIAS, Intranet e </w:t>
      </w:r>
      <w:proofErr w:type="spellStart"/>
      <w:r w:rsidRPr="004B0C0A">
        <w:rPr>
          <w:rFonts w:ascii="Corbel" w:hAnsi="Corbel" w:cs="Arial"/>
        </w:rPr>
        <w:t>Invitaminas</w:t>
      </w:r>
      <w:proofErr w:type="spellEnd"/>
      <w:r w:rsidRPr="004B0C0A">
        <w:rPr>
          <w:rFonts w:ascii="Corbel" w:hAnsi="Corbel" w:cs="Arial"/>
        </w:rPr>
        <w:t>)</w:t>
      </w:r>
      <w:r>
        <w:rPr>
          <w:rFonts w:ascii="Corbel" w:hAnsi="Corbel" w:cs="Arial"/>
        </w:rPr>
        <w:t>.</w:t>
      </w:r>
      <w:r w:rsidRPr="004B0C0A">
        <w:rPr>
          <w:rFonts w:ascii="Corbel" w:hAnsi="Corbel" w:cs="Arial"/>
        </w:rPr>
        <w:t xml:space="preserve"> </w:t>
      </w:r>
    </w:p>
    <w:p w14:paraId="5877B68D" w14:textId="77777777" w:rsidR="00366A97" w:rsidRPr="004B0C0A" w:rsidRDefault="00366A97" w:rsidP="00366A97">
      <w:pPr>
        <w:pStyle w:val="Prrafodelista"/>
        <w:numPr>
          <w:ilvl w:val="0"/>
          <w:numId w:val="16"/>
        </w:numPr>
        <w:autoSpaceDE w:val="0"/>
        <w:autoSpaceDN w:val="0"/>
        <w:adjustRightInd w:val="0"/>
        <w:spacing w:after="0" w:line="240" w:lineRule="auto"/>
        <w:jc w:val="both"/>
        <w:rPr>
          <w:rFonts w:ascii="Corbel" w:hAnsi="Corbel" w:cs="Arial"/>
        </w:rPr>
      </w:pPr>
      <w:r w:rsidRPr="00E21DDD">
        <w:rPr>
          <w:rFonts w:ascii="Corbel" w:hAnsi="Corbel" w:cs="Arial"/>
        </w:rPr>
        <w:t>Incluir en el Plan Institucional de Capacitación temáticas relacionadas con transparencia y eficiencia administrativa</w:t>
      </w:r>
      <w:r>
        <w:rPr>
          <w:rFonts w:ascii="Corbel" w:hAnsi="Corbel" w:cs="Arial"/>
        </w:rPr>
        <w:t>.</w:t>
      </w:r>
    </w:p>
    <w:p w14:paraId="013E921B" w14:textId="77777777" w:rsidR="00366A97" w:rsidRDefault="00366A97" w:rsidP="00366A97">
      <w:pPr>
        <w:pStyle w:val="Prrafodelista"/>
        <w:autoSpaceDE w:val="0"/>
        <w:autoSpaceDN w:val="0"/>
        <w:adjustRightInd w:val="0"/>
        <w:spacing w:after="0" w:line="240" w:lineRule="auto"/>
        <w:jc w:val="both"/>
        <w:rPr>
          <w:rFonts w:ascii="Corbel" w:hAnsi="Corbel" w:cs="Arial"/>
        </w:rPr>
      </w:pPr>
    </w:p>
    <w:p w14:paraId="14A5C935" w14:textId="77777777" w:rsidR="004B0C0A" w:rsidRPr="004B0C0A" w:rsidRDefault="004B0C0A" w:rsidP="004B0C0A">
      <w:pPr>
        <w:pStyle w:val="Ttulo1"/>
        <w:numPr>
          <w:ilvl w:val="0"/>
          <w:numId w:val="2"/>
        </w:numPr>
        <w:jc w:val="both"/>
        <w:rPr>
          <w:rFonts w:ascii="Corbel" w:hAnsi="Corbel" w:cs="Arial"/>
        </w:rPr>
      </w:pPr>
      <w:bookmarkStart w:id="6" w:name="_Toc487550566"/>
      <w:r w:rsidRPr="004B0C0A">
        <w:rPr>
          <w:rFonts w:ascii="Corbel" w:hAnsi="Corbel" w:cs="Arial"/>
        </w:rPr>
        <w:t>IMPLEMENTACIÓN DE LA ESTRATEGIA DE RENDICIÓN DE CUENTAS</w:t>
      </w:r>
      <w:bookmarkEnd w:id="6"/>
      <w:r w:rsidRPr="004B0C0A">
        <w:rPr>
          <w:rFonts w:ascii="Corbel" w:hAnsi="Corbel" w:cs="Arial"/>
        </w:rPr>
        <w:t xml:space="preserve"> </w:t>
      </w:r>
    </w:p>
    <w:p w14:paraId="3724BC76" w14:textId="77777777" w:rsidR="004B0C0A" w:rsidRPr="004B0C0A" w:rsidRDefault="004B0C0A" w:rsidP="004B0C0A">
      <w:pPr>
        <w:spacing w:after="0"/>
        <w:jc w:val="both"/>
        <w:rPr>
          <w:rFonts w:ascii="Corbel" w:hAnsi="Corbel"/>
        </w:rPr>
      </w:pPr>
    </w:p>
    <w:p w14:paraId="175EDC47" w14:textId="77777777" w:rsidR="004B0C0A" w:rsidRPr="004B0C0A" w:rsidRDefault="004B0C0A" w:rsidP="004B0C0A">
      <w:pPr>
        <w:pStyle w:val="Default"/>
        <w:jc w:val="both"/>
        <w:rPr>
          <w:rFonts w:ascii="Corbel" w:hAnsi="Corbel" w:cs="Arial"/>
          <w:b/>
          <w:bCs/>
          <w:i/>
          <w:iCs/>
          <w:sz w:val="22"/>
          <w:szCs w:val="22"/>
        </w:rPr>
      </w:pPr>
      <w:r w:rsidRPr="004B0C0A">
        <w:rPr>
          <w:rFonts w:ascii="Corbel" w:hAnsi="Corbel" w:cs="Arial"/>
          <w:sz w:val="22"/>
          <w:szCs w:val="22"/>
        </w:rPr>
        <w:t>La estrategia de Rendición de Cuentas para el año 2017, se implementa de acuerdo a las actividades programadas en el Plan Anticorrupción y de Atención al Ciudadano, disponible en</w:t>
      </w:r>
      <w:r w:rsidRPr="004B0C0A">
        <w:rPr>
          <w:rFonts w:ascii="Corbel" w:hAnsi="Corbel" w:cs="Arial"/>
          <w:b/>
          <w:bCs/>
          <w:i/>
          <w:iCs/>
          <w:sz w:val="22"/>
          <w:szCs w:val="22"/>
        </w:rPr>
        <w:t xml:space="preserve"> </w:t>
      </w:r>
      <w:hyperlink r:id="rId10" w:history="1">
        <w:r w:rsidRPr="004B0C0A">
          <w:rPr>
            <w:rStyle w:val="Hipervnculo"/>
            <w:rFonts w:ascii="Corbel" w:hAnsi="Corbel" w:cs="Arial"/>
            <w:sz w:val="22"/>
            <w:szCs w:val="22"/>
          </w:rPr>
          <w:t>https://www.invias.gov.co/index.php/informacion-institucional/hechos-de-transparencia/planeacion-gestion-y-control/plan-anticorrupcion-y-de-atencion-al-ciudadano-2013</w:t>
        </w:r>
      </w:hyperlink>
      <w:r w:rsidRPr="004B0C0A">
        <w:rPr>
          <w:rFonts w:ascii="Corbel" w:hAnsi="Corbel" w:cs="Arial"/>
          <w:b/>
          <w:bCs/>
          <w:i/>
          <w:iCs/>
          <w:sz w:val="22"/>
          <w:szCs w:val="22"/>
        </w:rPr>
        <w:t xml:space="preserve">) </w:t>
      </w:r>
    </w:p>
    <w:p w14:paraId="7025F6F1" w14:textId="77777777" w:rsidR="004B0C0A" w:rsidRPr="004B0C0A" w:rsidRDefault="004B0C0A" w:rsidP="004B0C0A">
      <w:pPr>
        <w:spacing w:after="0" w:line="240" w:lineRule="auto"/>
        <w:jc w:val="both"/>
        <w:rPr>
          <w:rFonts w:ascii="Corbel" w:hAnsi="Corbel" w:cs="Arial"/>
        </w:rPr>
      </w:pPr>
      <w:r w:rsidRPr="004B0C0A">
        <w:rPr>
          <w:rFonts w:ascii="Corbel" w:hAnsi="Corbel" w:cs="Arial"/>
        </w:rPr>
        <w:t>Los responsables, recursos e infraestructura institucional requerida se relacionan en el Cronograma de la Estrategia (ver nexo)</w:t>
      </w:r>
    </w:p>
    <w:p w14:paraId="7B7F6F9D" w14:textId="77777777" w:rsidR="004B0C0A" w:rsidRPr="004B0C0A" w:rsidRDefault="004B0C0A" w:rsidP="004B0C0A">
      <w:pPr>
        <w:spacing w:after="0" w:line="240" w:lineRule="auto"/>
        <w:jc w:val="both"/>
        <w:rPr>
          <w:rFonts w:ascii="Corbel" w:hAnsi="Corbel" w:cs="Arial"/>
        </w:rPr>
      </w:pPr>
    </w:p>
    <w:p w14:paraId="62E9C1CF" w14:textId="44F92BC1" w:rsidR="004B0C0A" w:rsidRPr="004B0C0A" w:rsidRDefault="004B0C0A" w:rsidP="004B0C0A">
      <w:pPr>
        <w:pStyle w:val="Ttulo1"/>
        <w:numPr>
          <w:ilvl w:val="0"/>
          <w:numId w:val="2"/>
        </w:numPr>
        <w:jc w:val="both"/>
        <w:rPr>
          <w:rFonts w:ascii="Corbel" w:hAnsi="Corbel" w:cs="Arial"/>
        </w:rPr>
      </w:pPr>
      <w:bookmarkStart w:id="7" w:name="_Toc487550567"/>
      <w:r w:rsidRPr="004B0C0A">
        <w:rPr>
          <w:rFonts w:ascii="Corbel" w:hAnsi="Corbel" w:cs="Arial"/>
        </w:rPr>
        <w:t>SEGUIMIENTO</w:t>
      </w:r>
      <w:r w:rsidR="00CD1579">
        <w:rPr>
          <w:rFonts w:ascii="Corbel" w:hAnsi="Corbel" w:cs="Arial"/>
        </w:rPr>
        <w:t xml:space="preserve"> Y </w:t>
      </w:r>
      <w:r w:rsidR="00CD1579" w:rsidRPr="00CD1579">
        <w:rPr>
          <w:rFonts w:ascii="Corbel" w:hAnsi="Corbel" w:cs="Arial"/>
        </w:rPr>
        <w:t xml:space="preserve"> </w:t>
      </w:r>
      <w:r w:rsidR="00CD1579" w:rsidRPr="004B0C0A">
        <w:rPr>
          <w:rFonts w:ascii="Corbel" w:hAnsi="Corbel" w:cs="Arial"/>
        </w:rPr>
        <w:t>EVALUACIÓN</w:t>
      </w:r>
      <w:r w:rsidRPr="004B0C0A">
        <w:rPr>
          <w:rFonts w:ascii="Corbel" w:hAnsi="Corbel" w:cs="Arial"/>
        </w:rPr>
        <w:t xml:space="preserve"> A LA ESTRATEGIA DE RENDICIÓN DE CUENTAS</w:t>
      </w:r>
      <w:bookmarkEnd w:id="7"/>
      <w:r w:rsidRPr="004B0C0A">
        <w:rPr>
          <w:rFonts w:ascii="Corbel" w:hAnsi="Corbel" w:cs="Arial"/>
        </w:rPr>
        <w:t xml:space="preserve"> </w:t>
      </w:r>
    </w:p>
    <w:p w14:paraId="3CBD1211" w14:textId="77777777" w:rsidR="004B0C0A" w:rsidRPr="004B0C0A" w:rsidRDefault="004B0C0A" w:rsidP="004B0C0A">
      <w:pPr>
        <w:spacing w:after="0"/>
        <w:jc w:val="both"/>
        <w:rPr>
          <w:rFonts w:ascii="Corbel" w:hAnsi="Corbel"/>
        </w:rPr>
      </w:pPr>
    </w:p>
    <w:p w14:paraId="3C6AF749" w14:textId="4DF70A2A" w:rsidR="004B0C0A" w:rsidRPr="004B0C0A" w:rsidRDefault="004B0C0A" w:rsidP="004B0C0A">
      <w:pPr>
        <w:spacing w:after="0"/>
        <w:jc w:val="both"/>
        <w:rPr>
          <w:rFonts w:ascii="Corbel" w:hAnsi="Corbel" w:cs="Arial"/>
        </w:rPr>
      </w:pPr>
      <w:r w:rsidRPr="004B0C0A">
        <w:rPr>
          <w:rFonts w:ascii="Corbel" w:hAnsi="Corbel" w:cs="Arial"/>
        </w:rPr>
        <w:t xml:space="preserve">Acorde con las </w:t>
      </w:r>
      <w:r w:rsidR="00CD1579">
        <w:rPr>
          <w:rFonts w:ascii="Corbel" w:hAnsi="Corbel" w:cs="Arial"/>
        </w:rPr>
        <w:t>metas institucionales y las actividades contemplada</w:t>
      </w:r>
      <w:r w:rsidRPr="004B0C0A">
        <w:rPr>
          <w:rFonts w:ascii="Corbel" w:hAnsi="Corbel" w:cs="Arial"/>
        </w:rPr>
        <w:t>s en el subcomponente “</w:t>
      </w:r>
      <w:r w:rsidRPr="004B0C0A">
        <w:rPr>
          <w:rFonts w:ascii="Corbel" w:hAnsi="Corbel" w:cs="Arial"/>
          <w:i/>
        </w:rPr>
        <w:t>Evaluación y retroalimentación a la gestión institucional</w:t>
      </w:r>
      <w:r w:rsidRPr="004B0C0A">
        <w:rPr>
          <w:rFonts w:ascii="Corbel" w:hAnsi="Corbel" w:cs="Arial"/>
        </w:rPr>
        <w:t>” del Componente Rendición de Cuentas del Plan Anticorrupción y de Atención al Ciudadano.</w:t>
      </w:r>
    </w:p>
    <w:p w14:paraId="6E9D6E94" w14:textId="77777777" w:rsidR="004B0C0A" w:rsidRPr="00BA538C" w:rsidRDefault="004B0C0A" w:rsidP="004B0C0A">
      <w:pPr>
        <w:pStyle w:val="Ttulo1"/>
        <w:numPr>
          <w:ilvl w:val="0"/>
          <w:numId w:val="2"/>
        </w:numPr>
        <w:jc w:val="both"/>
        <w:rPr>
          <w:rFonts w:ascii="Corbel" w:hAnsi="Corbel" w:cs="Arial"/>
          <w:i/>
        </w:rPr>
      </w:pPr>
      <w:bookmarkStart w:id="8" w:name="_Toc487550568"/>
      <w:r w:rsidRPr="004B0C0A">
        <w:rPr>
          <w:rFonts w:ascii="Corbel" w:hAnsi="Corbel" w:cs="Arial"/>
        </w:rPr>
        <w:lastRenderedPageBreak/>
        <w:t xml:space="preserve">ESPACIO PRINCIPAL DE RENDICIÓN DE CUENTAS: </w:t>
      </w:r>
      <w:r w:rsidRPr="00BA538C">
        <w:rPr>
          <w:rFonts w:ascii="Corbel" w:hAnsi="Corbel" w:cs="Arial"/>
          <w:i/>
        </w:rPr>
        <w:t>INVÍAS RESPONDE</w:t>
      </w:r>
      <w:bookmarkEnd w:id="8"/>
    </w:p>
    <w:p w14:paraId="28A81369" w14:textId="77777777" w:rsidR="004B0C0A" w:rsidRPr="004B0C0A" w:rsidRDefault="004B0C0A" w:rsidP="004B0C0A">
      <w:pPr>
        <w:spacing w:after="0"/>
        <w:jc w:val="both"/>
        <w:rPr>
          <w:rFonts w:ascii="Corbel" w:hAnsi="Corbel"/>
        </w:rPr>
      </w:pPr>
    </w:p>
    <w:p w14:paraId="52FD6F7F" w14:textId="28B463A6" w:rsidR="004B0C0A" w:rsidRDefault="004B0C0A" w:rsidP="004B0C0A">
      <w:pPr>
        <w:spacing w:after="0"/>
        <w:jc w:val="both"/>
        <w:rPr>
          <w:rFonts w:ascii="Corbel" w:hAnsi="Corbel" w:cs="Arial"/>
        </w:rPr>
      </w:pPr>
      <w:r w:rsidRPr="004B0C0A">
        <w:rPr>
          <w:rFonts w:ascii="Corbel" w:hAnsi="Corbel" w:cs="Arial"/>
        </w:rPr>
        <w:t xml:space="preserve">Para el año 2017, como parte de la estrategia de Rendición de </w:t>
      </w:r>
      <w:r w:rsidR="00A04DDA">
        <w:rPr>
          <w:rFonts w:ascii="Corbel" w:hAnsi="Corbel" w:cs="Arial"/>
        </w:rPr>
        <w:t xml:space="preserve">Cuentas, </w:t>
      </w:r>
      <w:r w:rsidR="000E26EA">
        <w:rPr>
          <w:rFonts w:ascii="Corbel" w:hAnsi="Corbel" w:cs="Arial"/>
        </w:rPr>
        <w:t>el Invías seleccionó como</w:t>
      </w:r>
      <w:r w:rsidRPr="004B0C0A">
        <w:rPr>
          <w:rFonts w:ascii="Corbel" w:hAnsi="Corbel" w:cs="Arial"/>
        </w:rPr>
        <w:t xml:space="preserve"> principal espacio de Rendición de Cuentas </w:t>
      </w:r>
      <w:r w:rsidR="009E75CD">
        <w:rPr>
          <w:rFonts w:ascii="Corbel" w:hAnsi="Corbel" w:cs="Arial"/>
        </w:rPr>
        <w:t xml:space="preserve">una estrategia innovadora denominada </w:t>
      </w:r>
      <w:r w:rsidRPr="004B0C0A">
        <w:rPr>
          <w:rFonts w:ascii="Corbel" w:hAnsi="Corbel" w:cs="Arial"/>
        </w:rPr>
        <w:t xml:space="preserve"> </w:t>
      </w:r>
      <w:r w:rsidRPr="004B0C0A">
        <w:rPr>
          <w:rFonts w:ascii="Corbel" w:hAnsi="Corbel" w:cs="Arial"/>
          <w:i/>
        </w:rPr>
        <w:t xml:space="preserve">Invías Responde, </w:t>
      </w:r>
      <w:r w:rsidR="009E75CD">
        <w:rPr>
          <w:rFonts w:ascii="Corbel" w:hAnsi="Corbel" w:cs="Arial"/>
        </w:rPr>
        <w:t>esta</w:t>
      </w:r>
      <w:r w:rsidRPr="004B0C0A">
        <w:rPr>
          <w:rFonts w:ascii="Corbel" w:hAnsi="Corbel" w:cs="Arial"/>
        </w:rPr>
        <w:t xml:space="preserve"> se realizará por medio de </w:t>
      </w:r>
      <w:r w:rsidR="00592781">
        <w:rPr>
          <w:rFonts w:ascii="Corbel" w:hAnsi="Corbel" w:cs="Arial"/>
        </w:rPr>
        <w:t>4</w:t>
      </w:r>
      <w:r w:rsidRPr="004B0C0A">
        <w:rPr>
          <w:rFonts w:ascii="Corbel" w:hAnsi="Corbel" w:cs="Arial"/>
        </w:rPr>
        <w:t xml:space="preserve"> cápsulas</w:t>
      </w:r>
      <w:r w:rsidR="00A04DDA">
        <w:rPr>
          <w:rFonts w:ascii="Corbel" w:hAnsi="Corbel" w:cs="Arial"/>
        </w:rPr>
        <w:t xml:space="preserve"> informativas, que se presentará</w:t>
      </w:r>
      <w:r w:rsidRPr="004B0C0A">
        <w:rPr>
          <w:rFonts w:ascii="Corbel" w:hAnsi="Corbel" w:cs="Arial"/>
        </w:rPr>
        <w:t xml:space="preserve">n durante los meses de agosto a </w:t>
      </w:r>
      <w:r w:rsidR="00A04DDA">
        <w:rPr>
          <w:rFonts w:ascii="Corbel" w:hAnsi="Corbel" w:cs="Arial"/>
        </w:rPr>
        <w:t xml:space="preserve">noviembre, </w:t>
      </w:r>
      <w:r w:rsidRPr="004B0C0A">
        <w:rPr>
          <w:rFonts w:ascii="Corbel" w:hAnsi="Corbel" w:cs="Arial"/>
        </w:rPr>
        <w:t xml:space="preserve"> conforme al cronograma establecido</w:t>
      </w:r>
      <w:r w:rsidR="0026103E">
        <w:rPr>
          <w:rFonts w:ascii="Corbel" w:hAnsi="Corbel" w:cs="Arial"/>
        </w:rPr>
        <w:t xml:space="preserve"> y una emisión final de 30 minutos.</w:t>
      </w:r>
    </w:p>
    <w:p w14:paraId="495AC6E1" w14:textId="77777777" w:rsidR="000B26D0" w:rsidRPr="004B0C0A" w:rsidRDefault="000B26D0" w:rsidP="004B0C0A">
      <w:pPr>
        <w:spacing w:after="0"/>
        <w:jc w:val="both"/>
        <w:rPr>
          <w:rFonts w:ascii="Corbel" w:hAnsi="Corbel" w:cs="Arial"/>
        </w:rPr>
      </w:pPr>
    </w:p>
    <w:p w14:paraId="5FAB387F" w14:textId="79354515" w:rsidR="004B0C0A" w:rsidRDefault="004B0C0A" w:rsidP="004B0C0A">
      <w:pPr>
        <w:spacing w:after="0"/>
        <w:jc w:val="both"/>
        <w:rPr>
          <w:rFonts w:ascii="Corbel" w:hAnsi="Corbel" w:cs="Arial"/>
        </w:rPr>
      </w:pPr>
      <w:r w:rsidRPr="004B0C0A">
        <w:rPr>
          <w:rFonts w:ascii="Corbel" w:hAnsi="Corbel" w:cs="Arial"/>
        </w:rPr>
        <w:t xml:space="preserve">Es importante señalar, que los temas de cada cápsula fueron consultados a la ciudadanía y que previo a la presentación de las cápsulas informativas se dispondrá de una amplia estrategia de difusión y promoción en los diversos medios de comunicación como lo son la radio, la televisión, la página web de la Entidad y las redes sociales, para que los actores </w:t>
      </w:r>
      <w:r w:rsidR="00C9514C">
        <w:rPr>
          <w:rFonts w:ascii="Corbel" w:hAnsi="Corbel" w:cs="Arial"/>
        </w:rPr>
        <w:t>internos y externos conozcan cua</w:t>
      </w:r>
      <w:r w:rsidRPr="004B0C0A">
        <w:rPr>
          <w:rFonts w:ascii="Corbel" w:hAnsi="Corbel" w:cs="Arial"/>
        </w:rPr>
        <w:t xml:space="preserve">ndo se van a desarrollar las cápsulas y participen </w:t>
      </w:r>
      <w:r w:rsidR="007650A5">
        <w:rPr>
          <w:rFonts w:ascii="Corbel" w:hAnsi="Corbel" w:cs="Arial"/>
        </w:rPr>
        <w:t xml:space="preserve">en el diálogo </w:t>
      </w:r>
      <w:r w:rsidR="00C9514C">
        <w:rPr>
          <w:rFonts w:ascii="Corbel" w:hAnsi="Corbel" w:cs="Arial"/>
        </w:rPr>
        <w:t xml:space="preserve">de doble vía </w:t>
      </w:r>
      <w:r w:rsidR="007650A5">
        <w:rPr>
          <w:rFonts w:ascii="Corbel" w:hAnsi="Corbel" w:cs="Arial"/>
        </w:rPr>
        <w:t>posterior a la emisión de la cápsula</w:t>
      </w:r>
      <w:r w:rsidR="002609F5">
        <w:rPr>
          <w:rFonts w:ascii="Corbel" w:hAnsi="Corbel" w:cs="Arial"/>
        </w:rPr>
        <w:t>.</w:t>
      </w:r>
    </w:p>
    <w:p w14:paraId="3A8C8892" w14:textId="77777777" w:rsidR="000B26D0" w:rsidRPr="004B0C0A" w:rsidRDefault="000B26D0" w:rsidP="004B0C0A">
      <w:pPr>
        <w:spacing w:after="0"/>
        <w:jc w:val="both"/>
        <w:rPr>
          <w:rFonts w:ascii="Corbel" w:hAnsi="Corbel" w:cs="Arial"/>
        </w:rPr>
      </w:pPr>
    </w:p>
    <w:p w14:paraId="46A3466A" w14:textId="69814865" w:rsidR="004B0C0A" w:rsidRDefault="004B0C0A" w:rsidP="004B0C0A">
      <w:pPr>
        <w:spacing w:after="0"/>
        <w:jc w:val="both"/>
        <w:rPr>
          <w:rFonts w:ascii="Corbel" w:hAnsi="Corbel" w:cs="Arial"/>
        </w:rPr>
      </w:pPr>
      <w:r w:rsidRPr="004B0C0A">
        <w:rPr>
          <w:rFonts w:ascii="Corbel" w:hAnsi="Corbel" w:cs="Arial"/>
        </w:rPr>
        <w:t xml:space="preserve">En el desarrollo de cada cápsula </w:t>
      </w:r>
      <w:r w:rsidR="00D83A74">
        <w:rPr>
          <w:rFonts w:ascii="Calibri" w:hAnsi="Calibri" w:cs="Arial"/>
          <w:color w:val="000000"/>
        </w:rPr>
        <w:t>se habilitará el Video Chat Facebook Live</w:t>
      </w:r>
      <w:r w:rsidR="00A33C5F">
        <w:rPr>
          <w:rStyle w:val="Refdenotaalpie"/>
          <w:rFonts w:ascii="Calibri" w:hAnsi="Calibri" w:cs="Arial"/>
          <w:color w:val="000000"/>
        </w:rPr>
        <w:footnoteReference w:id="1"/>
      </w:r>
      <w:r w:rsidR="00D83A74" w:rsidRPr="004B0C0A">
        <w:rPr>
          <w:rFonts w:ascii="Corbel" w:hAnsi="Corbel" w:cs="Arial"/>
        </w:rPr>
        <w:t xml:space="preserve"> </w:t>
      </w:r>
      <w:r w:rsidR="00D83A74">
        <w:rPr>
          <w:rFonts w:ascii="Corbel" w:hAnsi="Corbel" w:cs="Arial"/>
        </w:rPr>
        <w:t xml:space="preserve">donde </w:t>
      </w:r>
      <w:r w:rsidRPr="004B0C0A">
        <w:rPr>
          <w:rFonts w:ascii="Corbel" w:hAnsi="Corbel" w:cs="Arial"/>
        </w:rPr>
        <w:t xml:space="preserve">los directivos del Invías acompañarán la presentación y </w:t>
      </w:r>
      <w:r w:rsidR="00D83A74">
        <w:rPr>
          <w:rFonts w:ascii="Corbel" w:hAnsi="Corbel" w:cs="Arial"/>
        </w:rPr>
        <w:t xml:space="preserve">responderán a las preguntas, </w:t>
      </w:r>
      <w:r w:rsidR="00A33C5F">
        <w:rPr>
          <w:rFonts w:ascii="Corbel" w:hAnsi="Corbel" w:cs="Arial"/>
        </w:rPr>
        <w:t>así mismo,</w:t>
      </w:r>
      <w:r w:rsidR="00D83A74">
        <w:rPr>
          <w:rFonts w:ascii="Corbel" w:hAnsi="Corbel" w:cs="Arial"/>
        </w:rPr>
        <w:t xml:space="preserve"> </w:t>
      </w:r>
      <w:r w:rsidR="00A33C5F">
        <w:rPr>
          <w:rFonts w:ascii="Corbel" w:hAnsi="Corbel" w:cs="Arial"/>
        </w:rPr>
        <w:t>se enco</w:t>
      </w:r>
      <w:r w:rsidR="00D83A74">
        <w:rPr>
          <w:rFonts w:ascii="Corbel" w:hAnsi="Corbel" w:cs="Arial"/>
        </w:rPr>
        <w:t>ntra</w:t>
      </w:r>
      <w:r w:rsidR="00A33C5F">
        <w:rPr>
          <w:rFonts w:ascii="Corbel" w:hAnsi="Corbel" w:cs="Arial"/>
        </w:rPr>
        <w:t>rán</w:t>
      </w:r>
      <w:r w:rsidR="00D83A74">
        <w:rPr>
          <w:rFonts w:ascii="Corbel" w:hAnsi="Corbel" w:cs="Arial"/>
        </w:rPr>
        <w:t xml:space="preserve"> hab</w:t>
      </w:r>
      <w:r w:rsidRPr="004B0C0A">
        <w:rPr>
          <w:rFonts w:ascii="Corbel" w:hAnsi="Corbel" w:cs="Arial"/>
        </w:rPr>
        <w:t>ilita</w:t>
      </w:r>
      <w:r w:rsidR="00D83A74">
        <w:rPr>
          <w:rFonts w:ascii="Corbel" w:hAnsi="Corbel" w:cs="Arial"/>
        </w:rPr>
        <w:t>dos</w:t>
      </w:r>
      <w:r w:rsidRPr="004B0C0A">
        <w:rPr>
          <w:rFonts w:ascii="Corbel" w:hAnsi="Corbel" w:cs="Arial"/>
        </w:rPr>
        <w:t xml:space="preserve"> </w:t>
      </w:r>
      <w:r w:rsidR="00D83A74">
        <w:rPr>
          <w:rFonts w:ascii="Corbel" w:hAnsi="Corbel" w:cs="Arial"/>
        </w:rPr>
        <w:t xml:space="preserve">de manera permanente </w:t>
      </w:r>
      <w:r w:rsidRPr="004B0C0A">
        <w:rPr>
          <w:rFonts w:ascii="Corbel" w:hAnsi="Corbel" w:cs="Arial"/>
        </w:rPr>
        <w:t xml:space="preserve">los canales como </w:t>
      </w:r>
      <w:r w:rsidR="00D83A74">
        <w:rPr>
          <w:rFonts w:ascii="Corbel" w:hAnsi="Corbel" w:cs="Arial"/>
        </w:rPr>
        <w:t xml:space="preserve">la </w:t>
      </w:r>
      <w:r w:rsidRPr="004B0C0A">
        <w:rPr>
          <w:rFonts w:ascii="Corbel" w:hAnsi="Corbel" w:cs="Arial"/>
        </w:rPr>
        <w:t xml:space="preserve">línea telefónica, </w:t>
      </w:r>
      <w:r w:rsidR="00D83A74">
        <w:rPr>
          <w:rFonts w:ascii="Corbel" w:hAnsi="Corbel" w:cs="Arial"/>
        </w:rPr>
        <w:t xml:space="preserve">el </w:t>
      </w:r>
      <w:r w:rsidRPr="004B0C0A">
        <w:rPr>
          <w:rFonts w:ascii="Corbel" w:hAnsi="Corbel" w:cs="Arial"/>
        </w:rPr>
        <w:t xml:space="preserve">correo electrónico y </w:t>
      </w:r>
      <w:r w:rsidR="00D83A74">
        <w:rPr>
          <w:rFonts w:ascii="Corbel" w:hAnsi="Corbel" w:cs="Arial"/>
        </w:rPr>
        <w:t xml:space="preserve">las </w:t>
      </w:r>
      <w:r w:rsidRPr="004B0C0A">
        <w:rPr>
          <w:rFonts w:ascii="Corbel" w:hAnsi="Corbel" w:cs="Arial"/>
        </w:rPr>
        <w:t xml:space="preserve">redes sociales. </w:t>
      </w:r>
      <w:r w:rsidR="00D83A74">
        <w:rPr>
          <w:rFonts w:ascii="Corbel" w:hAnsi="Corbel" w:cs="Arial"/>
        </w:rPr>
        <w:t>En</w:t>
      </w:r>
      <w:r w:rsidRPr="004B0C0A">
        <w:rPr>
          <w:rFonts w:ascii="Corbel" w:hAnsi="Corbel" w:cs="Arial"/>
        </w:rPr>
        <w:t xml:space="preserve"> la última</w:t>
      </w:r>
      <w:r w:rsidR="002609F5">
        <w:rPr>
          <w:rFonts w:ascii="Corbel" w:hAnsi="Corbel" w:cs="Arial"/>
        </w:rPr>
        <w:t xml:space="preserve"> emisión</w:t>
      </w:r>
      <w:r w:rsidRPr="004B0C0A">
        <w:rPr>
          <w:rFonts w:ascii="Corbel" w:hAnsi="Corbel" w:cs="Arial"/>
        </w:rPr>
        <w:t xml:space="preserve"> se invitará a los actores para que puedan participar de manera presencial en</w:t>
      </w:r>
      <w:r w:rsidR="007B5B66">
        <w:rPr>
          <w:rFonts w:ascii="Corbel" w:hAnsi="Corbel" w:cs="Arial"/>
        </w:rPr>
        <w:t xml:space="preserve"> la obra Puente Pumarejo.</w:t>
      </w:r>
    </w:p>
    <w:p w14:paraId="3C6012EB" w14:textId="77777777" w:rsidR="000B26D0" w:rsidRDefault="000B26D0" w:rsidP="004B0C0A">
      <w:pPr>
        <w:spacing w:after="0"/>
        <w:jc w:val="both"/>
        <w:rPr>
          <w:rFonts w:ascii="Corbel" w:hAnsi="Corbel" w:cs="Arial"/>
        </w:rPr>
      </w:pPr>
    </w:p>
    <w:p w14:paraId="72F94E03" w14:textId="2936008E" w:rsidR="004B0C0A" w:rsidRPr="004B0C0A" w:rsidRDefault="004B0C0A" w:rsidP="004B0C0A">
      <w:pPr>
        <w:spacing w:after="0"/>
        <w:jc w:val="both"/>
        <w:rPr>
          <w:rFonts w:ascii="Corbel" w:hAnsi="Corbel" w:cs="Arial"/>
        </w:rPr>
      </w:pPr>
      <w:r w:rsidRPr="004B0C0A">
        <w:rPr>
          <w:rFonts w:ascii="Corbel" w:hAnsi="Corbel" w:cs="Arial"/>
        </w:rPr>
        <w:t>Teniendo en cuenta la estructura de la est</w:t>
      </w:r>
      <w:r w:rsidR="00913860">
        <w:rPr>
          <w:rFonts w:ascii="Corbel" w:hAnsi="Corbel" w:cs="Arial"/>
        </w:rPr>
        <w:t xml:space="preserve">rategia de rendición de cuentas, </w:t>
      </w:r>
      <w:r w:rsidRPr="004B0C0A">
        <w:rPr>
          <w:rFonts w:ascii="Corbel" w:hAnsi="Corbel" w:cs="Arial"/>
        </w:rPr>
        <w:t>a continuación se detallan los tres componentes (Información, diálogo e incentivos) contempladas para</w:t>
      </w:r>
      <w:r w:rsidR="00363D34">
        <w:rPr>
          <w:rFonts w:ascii="Corbel" w:hAnsi="Corbel" w:cs="Arial"/>
        </w:rPr>
        <w:t xml:space="preserve"> </w:t>
      </w:r>
      <w:r w:rsidRPr="004B0C0A">
        <w:rPr>
          <w:rFonts w:ascii="Corbel" w:hAnsi="Corbel" w:cs="Arial"/>
        </w:rPr>
        <w:t xml:space="preserve">el principal espacio de Rendición de Cuentas. </w:t>
      </w:r>
    </w:p>
    <w:p w14:paraId="6132AF24" w14:textId="77777777" w:rsidR="004B0C0A" w:rsidRPr="004B0C0A" w:rsidRDefault="004B0C0A" w:rsidP="004B0C0A">
      <w:pPr>
        <w:spacing w:after="0"/>
        <w:jc w:val="both"/>
        <w:rPr>
          <w:rFonts w:ascii="Corbel" w:eastAsiaTheme="majorEastAsia" w:hAnsi="Corbel" w:cs="Arial"/>
          <w:b/>
          <w:bCs/>
          <w:color w:val="2E74B5" w:themeColor="accent1" w:themeShade="BF"/>
        </w:rPr>
      </w:pPr>
    </w:p>
    <w:p w14:paraId="7075EC97" w14:textId="77777777" w:rsidR="004B0C0A" w:rsidRDefault="004B0C0A" w:rsidP="004B0C0A">
      <w:pPr>
        <w:spacing w:after="0"/>
        <w:jc w:val="both"/>
        <w:rPr>
          <w:rFonts w:ascii="Corbel" w:eastAsiaTheme="majorEastAsia" w:hAnsi="Corbel" w:cs="Arial"/>
          <w:b/>
          <w:bCs/>
          <w:color w:val="2E74B5" w:themeColor="accent1" w:themeShade="BF"/>
        </w:rPr>
      </w:pPr>
      <w:r w:rsidRPr="004B0C0A">
        <w:rPr>
          <w:rFonts w:ascii="Corbel" w:eastAsiaTheme="majorEastAsia" w:hAnsi="Corbel" w:cs="Arial"/>
          <w:b/>
          <w:bCs/>
          <w:color w:val="2E74B5" w:themeColor="accent1" w:themeShade="BF"/>
        </w:rPr>
        <w:t>Información</w:t>
      </w:r>
    </w:p>
    <w:p w14:paraId="6158F1D2" w14:textId="77777777" w:rsidR="000B26D0" w:rsidRPr="004B0C0A" w:rsidRDefault="000B26D0" w:rsidP="004B0C0A">
      <w:pPr>
        <w:spacing w:after="0"/>
        <w:jc w:val="both"/>
        <w:rPr>
          <w:rFonts w:ascii="Corbel" w:eastAsiaTheme="majorEastAsia" w:hAnsi="Corbel" w:cs="Arial"/>
          <w:b/>
          <w:bCs/>
          <w:color w:val="2E74B5" w:themeColor="accent1" w:themeShade="BF"/>
        </w:rPr>
      </w:pPr>
    </w:p>
    <w:p w14:paraId="77024800" w14:textId="7C27C205" w:rsidR="004B0C0A" w:rsidRPr="004B0C0A" w:rsidRDefault="004B0C0A" w:rsidP="004B0C0A">
      <w:pPr>
        <w:autoSpaceDE w:val="0"/>
        <w:autoSpaceDN w:val="0"/>
        <w:adjustRightInd w:val="0"/>
        <w:spacing w:after="0" w:line="240" w:lineRule="auto"/>
        <w:jc w:val="both"/>
        <w:rPr>
          <w:rFonts w:ascii="Corbel" w:hAnsi="Corbel" w:cs="Arial"/>
        </w:rPr>
      </w:pPr>
      <w:r w:rsidRPr="004B0C0A">
        <w:rPr>
          <w:rFonts w:ascii="Corbel" w:hAnsi="Corbel" w:cs="Arial"/>
        </w:rPr>
        <w:t>El</w:t>
      </w:r>
      <w:r w:rsidR="00363D34">
        <w:rPr>
          <w:rFonts w:ascii="Corbel" w:hAnsi="Corbel" w:cs="Arial"/>
        </w:rPr>
        <w:t xml:space="preserve"> </w:t>
      </w:r>
      <w:r w:rsidRPr="004B0C0A">
        <w:rPr>
          <w:rFonts w:ascii="Corbel" w:hAnsi="Corbel" w:cs="Arial"/>
        </w:rPr>
        <w:t>Invías con el propósito de difundir y permitir un fácil acceso a la información del principal espacio de Rendición de Cuentas, dispuso en su página web (micrositio Rendición de Cuentas) de la siguiente información:</w:t>
      </w:r>
    </w:p>
    <w:p w14:paraId="2D911E9D" w14:textId="77777777" w:rsidR="004B0C0A" w:rsidRPr="004B0C0A" w:rsidRDefault="004B0C0A" w:rsidP="004B0C0A">
      <w:pPr>
        <w:autoSpaceDE w:val="0"/>
        <w:autoSpaceDN w:val="0"/>
        <w:adjustRightInd w:val="0"/>
        <w:spacing w:after="0" w:line="240" w:lineRule="auto"/>
        <w:jc w:val="both"/>
        <w:rPr>
          <w:rFonts w:ascii="Corbel" w:hAnsi="Corbel" w:cs="Arial"/>
        </w:rPr>
      </w:pPr>
    </w:p>
    <w:p w14:paraId="33503531"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Encuesta de la consulta ciudadana sobre los temas a tratar en el Principal espacio de Rendición de Cuentas</w:t>
      </w:r>
    </w:p>
    <w:p w14:paraId="27156F92"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Resultados de la encuesta</w:t>
      </w:r>
    </w:p>
    <w:p w14:paraId="7C65F48D"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Cronograma del Principal espacio de rendición de cuentas</w:t>
      </w:r>
    </w:p>
    <w:p w14:paraId="6E63AE1F"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 xml:space="preserve">Informe de rendición de cuentas que contiene la información obligatoria, temas seleccionados en la consulta ciudadana y otros </w:t>
      </w:r>
    </w:p>
    <w:p w14:paraId="011BC07E"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Difusión y promoción de las capsulas informativas a transmitir</w:t>
      </w:r>
    </w:p>
    <w:p w14:paraId="20B46489"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Videos de las Cápsulas informativas</w:t>
      </w:r>
    </w:p>
    <w:p w14:paraId="4381AF8A"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 xml:space="preserve">Preguntas y respuestas </w:t>
      </w:r>
    </w:p>
    <w:p w14:paraId="61382952" w14:textId="77777777" w:rsidR="004B0C0A" w:rsidRP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Encuesta del Principal espacio de Rendición de Cuentas</w:t>
      </w:r>
    </w:p>
    <w:p w14:paraId="674C7E3D" w14:textId="77777777" w:rsidR="004B0C0A" w:rsidRDefault="004B0C0A" w:rsidP="004B0C0A">
      <w:pPr>
        <w:pStyle w:val="Prrafodelista"/>
        <w:numPr>
          <w:ilvl w:val="0"/>
          <w:numId w:val="5"/>
        </w:numPr>
        <w:autoSpaceDE w:val="0"/>
        <w:autoSpaceDN w:val="0"/>
        <w:adjustRightInd w:val="0"/>
        <w:spacing w:after="0" w:line="240" w:lineRule="auto"/>
        <w:jc w:val="both"/>
        <w:rPr>
          <w:rFonts w:ascii="Corbel" w:hAnsi="Corbel" w:cs="Arial"/>
        </w:rPr>
      </w:pPr>
      <w:r w:rsidRPr="004B0C0A">
        <w:rPr>
          <w:rFonts w:ascii="Corbel" w:hAnsi="Corbel" w:cs="Arial"/>
        </w:rPr>
        <w:t>Creación de hashtag #</w:t>
      </w:r>
      <w:proofErr w:type="spellStart"/>
      <w:r w:rsidRPr="004B0C0A">
        <w:rPr>
          <w:rFonts w:ascii="Corbel" w:hAnsi="Corbel" w:cs="Arial"/>
        </w:rPr>
        <w:t>InviasResponde</w:t>
      </w:r>
      <w:proofErr w:type="spellEnd"/>
    </w:p>
    <w:p w14:paraId="126C367A" w14:textId="4212E8AD" w:rsidR="007650A5" w:rsidRDefault="007650A5" w:rsidP="004B0C0A">
      <w:pPr>
        <w:pStyle w:val="Prrafodelista"/>
        <w:numPr>
          <w:ilvl w:val="0"/>
          <w:numId w:val="5"/>
        </w:numPr>
        <w:autoSpaceDE w:val="0"/>
        <w:autoSpaceDN w:val="0"/>
        <w:adjustRightInd w:val="0"/>
        <w:spacing w:after="0" w:line="240" w:lineRule="auto"/>
        <w:jc w:val="both"/>
        <w:rPr>
          <w:rFonts w:ascii="Corbel" w:hAnsi="Corbel" w:cs="Arial"/>
        </w:rPr>
      </w:pPr>
      <w:r>
        <w:rPr>
          <w:rFonts w:ascii="Corbel" w:hAnsi="Corbel" w:cs="Arial"/>
        </w:rPr>
        <w:t>Seguimiento y evaluación del principal espacio de rendición de cuentas</w:t>
      </w:r>
    </w:p>
    <w:p w14:paraId="1DD212D9" w14:textId="50853D8A" w:rsidR="007650A5" w:rsidRDefault="007650A5" w:rsidP="007650A5">
      <w:pPr>
        <w:pStyle w:val="Prrafodelista"/>
        <w:numPr>
          <w:ilvl w:val="0"/>
          <w:numId w:val="5"/>
        </w:numPr>
        <w:autoSpaceDE w:val="0"/>
        <w:autoSpaceDN w:val="0"/>
        <w:adjustRightInd w:val="0"/>
        <w:spacing w:after="0" w:line="240" w:lineRule="auto"/>
        <w:jc w:val="both"/>
        <w:rPr>
          <w:rFonts w:ascii="Corbel" w:hAnsi="Corbel" w:cs="Arial"/>
        </w:rPr>
      </w:pPr>
      <w:r>
        <w:rPr>
          <w:rFonts w:ascii="Corbel" w:hAnsi="Corbel" w:cs="Arial"/>
        </w:rPr>
        <w:lastRenderedPageBreak/>
        <w:t xml:space="preserve">Seguimiento a los </w:t>
      </w:r>
      <w:r w:rsidR="00913860">
        <w:rPr>
          <w:rFonts w:ascii="Corbel" w:hAnsi="Corbel" w:cs="Arial"/>
        </w:rPr>
        <w:t>c</w:t>
      </w:r>
      <w:r w:rsidRPr="004B0C0A">
        <w:rPr>
          <w:rFonts w:ascii="Corbel" w:hAnsi="Corbel" w:cs="Arial"/>
        </w:rPr>
        <w:t>ompromisos adquiridos</w:t>
      </w:r>
    </w:p>
    <w:p w14:paraId="3B8ACE24" w14:textId="4CEB6F08" w:rsidR="007650A5" w:rsidRPr="006C0EC1" w:rsidRDefault="007650A5" w:rsidP="007650A5">
      <w:pPr>
        <w:pStyle w:val="Prrafodelista"/>
        <w:numPr>
          <w:ilvl w:val="0"/>
          <w:numId w:val="5"/>
        </w:numPr>
        <w:autoSpaceDE w:val="0"/>
        <w:autoSpaceDN w:val="0"/>
        <w:adjustRightInd w:val="0"/>
        <w:spacing w:after="0" w:line="240" w:lineRule="auto"/>
        <w:jc w:val="both"/>
        <w:rPr>
          <w:rFonts w:ascii="Corbel" w:hAnsi="Corbel" w:cs="Arial"/>
        </w:rPr>
      </w:pPr>
      <w:r w:rsidRPr="006C0EC1">
        <w:rPr>
          <w:rFonts w:ascii="Corbel" w:hAnsi="Corbel" w:cs="Arial"/>
        </w:rPr>
        <w:t>Informe de análisis de la evaluación del principal espacio de rendición de cuentas</w:t>
      </w:r>
    </w:p>
    <w:p w14:paraId="5390648F" w14:textId="77777777" w:rsidR="00B86CD3" w:rsidRPr="006C0EC1" w:rsidRDefault="00B86CD3" w:rsidP="00B86CD3">
      <w:pPr>
        <w:autoSpaceDE w:val="0"/>
        <w:autoSpaceDN w:val="0"/>
        <w:adjustRightInd w:val="0"/>
        <w:spacing w:after="0" w:line="240" w:lineRule="auto"/>
        <w:jc w:val="both"/>
        <w:rPr>
          <w:rFonts w:ascii="Corbel" w:hAnsi="Corbel" w:cs="Arial"/>
        </w:rPr>
      </w:pPr>
    </w:p>
    <w:p w14:paraId="74FAA68C" w14:textId="71A7B2A6" w:rsidR="00B86CD3" w:rsidRPr="00B86CD3" w:rsidRDefault="00B86CD3" w:rsidP="00B86CD3">
      <w:pPr>
        <w:autoSpaceDE w:val="0"/>
        <w:autoSpaceDN w:val="0"/>
        <w:adjustRightInd w:val="0"/>
        <w:spacing w:after="0" w:line="240" w:lineRule="auto"/>
        <w:jc w:val="both"/>
        <w:rPr>
          <w:rFonts w:ascii="Corbel" w:hAnsi="Corbel" w:cs="Arial"/>
        </w:rPr>
      </w:pPr>
      <w:r w:rsidRPr="006C0EC1">
        <w:rPr>
          <w:rFonts w:ascii="Corbel" w:hAnsi="Corbel" w:cs="Arial"/>
        </w:rPr>
        <w:t xml:space="preserve">Información permanente por medio de Facebook, </w:t>
      </w:r>
      <w:r w:rsidR="00665E3E" w:rsidRPr="006C0EC1">
        <w:rPr>
          <w:rFonts w:ascii="Corbel" w:hAnsi="Corbel" w:cs="Arial"/>
        </w:rPr>
        <w:t>Twitter</w:t>
      </w:r>
      <w:r w:rsidRPr="006C0EC1">
        <w:rPr>
          <w:rFonts w:ascii="Corbel" w:hAnsi="Corbel" w:cs="Arial"/>
        </w:rPr>
        <w:t xml:space="preserve">, Instagram, </w:t>
      </w:r>
      <w:proofErr w:type="spellStart"/>
      <w:r w:rsidR="00665E3E" w:rsidRPr="006C0EC1">
        <w:rPr>
          <w:rFonts w:ascii="Corbel" w:hAnsi="Corbel" w:cs="Arial"/>
        </w:rPr>
        <w:t>Youtube</w:t>
      </w:r>
      <w:proofErr w:type="spellEnd"/>
      <w:r w:rsidR="009018D2" w:rsidRPr="006C0EC1">
        <w:rPr>
          <w:rFonts w:ascii="Corbel" w:hAnsi="Corbel" w:cs="Arial"/>
        </w:rPr>
        <w:t>,</w:t>
      </w:r>
      <w:r w:rsidRPr="006C0EC1">
        <w:rPr>
          <w:rFonts w:ascii="Corbel" w:hAnsi="Corbel" w:cs="Arial"/>
        </w:rPr>
        <w:t xml:space="preserve"> </w:t>
      </w:r>
      <w:proofErr w:type="spellStart"/>
      <w:r w:rsidR="00665E3E" w:rsidRPr="006C0EC1">
        <w:rPr>
          <w:rFonts w:ascii="Corbel" w:hAnsi="Corbel" w:cs="Arial"/>
        </w:rPr>
        <w:t>Flick</w:t>
      </w:r>
      <w:proofErr w:type="spellEnd"/>
      <w:r w:rsidR="00665E3E" w:rsidRPr="006C0EC1">
        <w:rPr>
          <w:rFonts w:ascii="Corbel" w:hAnsi="Corbel" w:cs="Arial"/>
        </w:rPr>
        <w:t xml:space="preserve">, Google+, </w:t>
      </w:r>
      <w:r w:rsidRPr="006C0EC1">
        <w:rPr>
          <w:rFonts w:ascii="Corbel" w:hAnsi="Corbel" w:cs="Arial"/>
        </w:rPr>
        <w:t xml:space="preserve">revista </w:t>
      </w:r>
      <w:proofErr w:type="spellStart"/>
      <w:r w:rsidRPr="006C0EC1">
        <w:rPr>
          <w:rFonts w:ascii="Corbel" w:hAnsi="Corbel" w:cs="Arial"/>
        </w:rPr>
        <w:t>Kaminos</w:t>
      </w:r>
      <w:proofErr w:type="spellEnd"/>
      <w:r w:rsidR="009018D2" w:rsidRPr="006C0EC1">
        <w:rPr>
          <w:rFonts w:ascii="Corbel" w:hAnsi="Corbel" w:cs="Arial"/>
        </w:rPr>
        <w:t xml:space="preserve">, </w:t>
      </w:r>
      <w:r w:rsidR="009018D2" w:rsidRPr="006C0EC1">
        <w:t>Videos Gestión "60 Segundos"</w:t>
      </w:r>
      <w:r w:rsidR="009018D2" w:rsidRPr="006C0EC1">
        <w:rPr>
          <w:rFonts w:ascii="Corbel" w:hAnsi="Corbel" w:cs="Arial"/>
        </w:rPr>
        <w:t xml:space="preserve">, </w:t>
      </w:r>
      <w:r w:rsidR="009018D2" w:rsidRPr="006C0EC1">
        <w:t>Programa T.V., Podcast "En La Vía", "Más Kilómetros de Vida" y boletines de prensa.</w:t>
      </w:r>
      <w:r w:rsidRPr="00B86CD3">
        <w:rPr>
          <w:rFonts w:ascii="Corbel" w:hAnsi="Corbel" w:cs="Arial"/>
        </w:rPr>
        <w:t xml:space="preserve"> </w:t>
      </w:r>
    </w:p>
    <w:p w14:paraId="29A1DFC9" w14:textId="77777777" w:rsidR="007650A5" w:rsidRPr="004B0C0A" w:rsidRDefault="007650A5" w:rsidP="007650A5">
      <w:pPr>
        <w:pStyle w:val="Prrafodelista"/>
        <w:autoSpaceDE w:val="0"/>
        <w:autoSpaceDN w:val="0"/>
        <w:adjustRightInd w:val="0"/>
        <w:spacing w:after="0" w:line="240" w:lineRule="auto"/>
        <w:ind w:left="783"/>
        <w:jc w:val="both"/>
        <w:rPr>
          <w:rFonts w:ascii="Corbel" w:hAnsi="Corbel" w:cs="Arial"/>
        </w:rPr>
      </w:pPr>
    </w:p>
    <w:p w14:paraId="4C2941CB" w14:textId="77777777" w:rsidR="004B0C0A" w:rsidRPr="004B0C0A" w:rsidRDefault="004B0C0A" w:rsidP="004B0C0A">
      <w:pPr>
        <w:pStyle w:val="Prrafodelista"/>
        <w:autoSpaceDE w:val="0"/>
        <w:autoSpaceDN w:val="0"/>
        <w:adjustRightInd w:val="0"/>
        <w:spacing w:after="0" w:line="240" w:lineRule="auto"/>
        <w:ind w:left="783"/>
        <w:jc w:val="both"/>
        <w:rPr>
          <w:rFonts w:ascii="Corbel" w:hAnsi="Corbel" w:cs="Arial"/>
        </w:rPr>
      </w:pPr>
    </w:p>
    <w:p w14:paraId="65CDD997" w14:textId="77777777" w:rsidR="004B0C0A" w:rsidRDefault="004B0C0A" w:rsidP="004B0C0A">
      <w:pPr>
        <w:spacing w:after="0"/>
        <w:jc w:val="both"/>
        <w:rPr>
          <w:rFonts w:ascii="Corbel" w:eastAsiaTheme="majorEastAsia" w:hAnsi="Corbel" w:cs="Arial"/>
          <w:b/>
          <w:bCs/>
          <w:color w:val="2E74B5" w:themeColor="accent1" w:themeShade="BF"/>
        </w:rPr>
      </w:pPr>
      <w:r w:rsidRPr="004B0C0A">
        <w:rPr>
          <w:rFonts w:ascii="Corbel" w:eastAsiaTheme="majorEastAsia" w:hAnsi="Corbel" w:cs="Arial"/>
          <w:b/>
          <w:bCs/>
          <w:color w:val="2E74B5" w:themeColor="accent1" w:themeShade="BF"/>
        </w:rPr>
        <w:t>Diálogo</w:t>
      </w:r>
    </w:p>
    <w:p w14:paraId="2C41F6CF" w14:textId="77777777" w:rsidR="000B26D0" w:rsidRPr="004B0C0A" w:rsidRDefault="000B26D0" w:rsidP="004B0C0A">
      <w:pPr>
        <w:spacing w:after="0"/>
        <w:jc w:val="both"/>
        <w:rPr>
          <w:rFonts w:ascii="Corbel" w:eastAsiaTheme="majorEastAsia" w:hAnsi="Corbel" w:cs="Arial"/>
          <w:b/>
          <w:bCs/>
          <w:color w:val="2E74B5" w:themeColor="accent1" w:themeShade="BF"/>
        </w:rPr>
      </w:pPr>
    </w:p>
    <w:p w14:paraId="252175AF" w14:textId="1F974C2F" w:rsidR="004B0C0A" w:rsidRPr="004B0C0A" w:rsidRDefault="001B361A" w:rsidP="004B0C0A">
      <w:pPr>
        <w:autoSpaceDE w:val="0"/>
        <w:autoSpaceDN w:val="0"/>
        <w:adjustRightInd w:val="0"/>
        <w:spacing w:after="0" w:line="240" w:lineRule="auto"/>
        <w:jc w:val="both"/>
        <w:rPr>
          <w:rFonts w:ascii="Corbel" w:hAnsi="Corbel" w:cs="Arial"/>
        </w:rPr>
      </w:pPr>
      <w:r w:rsidRPr="004B0C0A">
        <w:rPr>
          <w:rFonts w:ascii="Corbel" w:hAnsi="Corbel" w:cs="Arial"/>
        </w:rPr>
        <w:t>Con el fin de dialogar con los actores dando respuestas y aclaraciones sobre las inquietud</w:t>
      </w:r>
      <w:r>
        <w:rPr>
          <w:rFonts w:ascii="Corbel" w:hAnsi="Corbel" w:cs="Arial"/>
        </w:rPr>
        <w:t>es de las cápsulas informativas, p</w:t>
      </w:r>
      <w:r w:rsidR="004B0C0A" w:rsidRPr="004B0C0A">
        <w:rPr>
          <w:rFonts w:ascii="Corbel" w:hAnsi="Corbel" w:cs="Arial"/>
        </w:rPr>
        <w:t>ara el principal espacio de rendición:</w:t>
      </w:r>
      <w:r w:rsidR="004B0C0A" w:rsidRPr="004B0C0A">
        <w:rPr>
          <w:rFonts w:ascii="Corbel" w:hAnsi="Corbel" w:cs="Arial"/>
          <w:i/>
        </w:rPr>
        <w:t xml:space="preserve"> Invías Responde</w:t>
      </w:r>
      <w:r w:rsidR="004B0C0A" w:rsidRPr="004B0C0A">
        <w:rPr>
          <w:rFonts w:ascii="Corbel" w:hAnsi="Corbel" w:cs="Arial"/>
        </w:rPr>
        <w:t xml:space="preserve"> </w:t>
      </w:r>
      <w:r>
        <w:rPr>
          <w:rFonts w:ascii="Corbel" w:hAnsi="Corbel" w:cs="Arial"/>
        </w:rPr>
        <w:t>se</w:t>
      </w:r>
      <w:r w:rsidR="004B0C0A" w:rsidRPr="004B0C0A">
        <w:rPr>
          <w:rFonts w:ascii="Corbel" w:hAnsi="Corbel" w:cs="Arial"/>
        </w:rPr>
        <w:t xml:space="preserve"> definieron los siguientes espacios de diálogo e interacción:</w:t>
      </w:r>
    </w:p>
    <w:p w14:paraId="0FAC8FC5" w14:textId="77777777" w:rsidR="004B0C0A" w:rsidRPr="004B0C0A" w:rsidRDefault="004B0C0A" w:rsidP="004B0C0A">
      <w:pPr>
        <w:autoSpaceDE w:val="0"/>
        <w:autoSpaceDN w:val="0"/>
        <w:adjustRightInd w:val="0"/>
        <w:spacing w:after="0" w:line="240" w:lineRule="auto"/>
        <w:jc w:val="both"/>
        <w:rPr>
          <w:rFonts w:ascii="Corbel" w:hAnsi="Corbel" w:cs="Arial"/>
        </w:rPr>
      </w:pPr>
    </w:p>
    <w:p w14:paraId="6A144032" w14:textId="14D0203E" w:rsidR="004B0C0A" w:rsidRPr="004B0C0A" w:rsidRDefault="004B0C0A" w:rsidP="004B0C0A">
      <w:pPr>
        <w:pStyle w:val="Prrafodelista"/>
        <w:numPr>
          <w:ilvl w:val="0"/>
          <w:numId w:val="6"/>
        </w:numPr>
        <w:autoSpaceDE w:val="0"/>
        <w:autoSpaceDN w:val="0"/>
        <w:adjustRightInd w:val="0"/>
        <w:spacing w:after="0" w:line="240" w:lineRule="auto"/>
        <w:jc w:val="both"/>
        <w:rPr>
          <w:rFonts w:ascii="Corbel" w:hAnsi="Corbel" w:cs="Arial"/>
        </w:rPr>
      </w:pPr>
      <w:r w:rsidRPr="004B0C0A">
        <w:rPr>
          <w:rFonts w:ascii="Corbel" w:hAnsi="Corbel" w:cs="Arial"/>
        </w:rPr>
        <w:t>Se encuentra habilitado el correo electrónico</w:t>
      </w:r>
      <w:r w:rsidR="00363D34">
        <w:rPr>
          <w:rFonts w:ascii="Corbel" w:hAnsi="Corbel" w:cs="Arial"/>
        </w:rPr>
        <w:t xml:space="preserve"> </w:t>
      </w:r>
      <w:hyperlink r:id="rId11" w:history="1">
        <w:r w:rsidRPr="004B0C0A">
          <w:rPr>
            <w:rStyle w:val="Hipervnculo"/>
            <w:rFonts w:ascii="Corbel" w:hAnsi="Corbel" w:cs="Arial"/>
          </w:rPr>
          <w:t>rcuentas@invias.gov.co</w:t>
        </w:r>
      </w:hyperlink>
      <w:r w:rsidRPr="004B0C0A">
        <w:rPr>
          <w:rFonts w:ascii="Corbel" w:hAnsi="Corbel" w:cs="Arial"/>
        </w:rPr>
        <w:t xml:space="preserve"> para recibir preguntas e inquietudes de forma permanente sobre la rendición de cuentas. </w:t>
      </w:r>
    </w:p>
    <w:p w14:paraId="665E94C4" w14:textId="45E7CCB7" w:rsidR="00B86CD3" w:rsidRDefault="004B0C0A" w:rsidP="004B0C0A">
      <w:pPr>
        <w:pStyle w:val="Prrafodelista"/>
        <w:numPr>
          <w:ilvl w:val="0"/>
          <w:numId w:val="6"/>
        </w:numPr>
        <w:autoSpaceDE w:val="0"/>
        <w:autoSpaceDN w:val="0"/>
        <w:adjustRightInd w:val="0"/>
        <w:spacing w:after="0" w:line="240" w:lineRule="auto"/>
        <w:jc w:val="both"/>
        <w:rPr>
          <w:rFonts w:ascii="Corbel" w:hAnsi="Corbel" w:cs="Arial"/>
        </w:rPr>
      </w:pPr>
      <w:r w:rsidRPr="004B0C0A">
        <w:rPr>
          <w:rFonts w:ascii="Corbel" w:hAnsi="Corbel" w:cs="Arial"/>
        </w:rPr>
        <w:t xml:space="preserve">Para </w:t>
      </w:r>
      <w:r w:rsidR="001B361A">
        <w:rPr>
          <w:rFonts w:ascii="Corbel" w:hAnsi="Corbel" w:cs="Arial"/>
        </w:rPr>
        <w:t xml:space="preserve">la interacción y diálogo en </w:t>
      </w:r>
      <w:r w:rsidRPr="004B0C0A">
        <w:rPr>
          <w:rFonts w:ascii="Corbel" w:hAnsi="Corbel" w:cs="Arial"/>
        </w:rPr>
        <w:t>las cápsulas informativas se dispondrán los canales</w:t>
      </w:r>
      <w:r w:rsidR="00B86CD3">
        <w:rPr>
          <w:rFonts w:ascii="Corbel" w:hAnsi="Corbel" w:cs="Arial"/>
        </w:rPr>
        <w:t>:</w:t>
      </w:r>
    </w:p>
    <w:p w14:paraId="65844CA1" w14:textId="1590196C" w:rsidR="00B86CD3" w:rsidRDefault="004B0C0A" w:rsidP="00B86CD3">
      <w:pPr>
        <w:pStyle w:val="Prrafodelista"/>
        <w:numPr>
          <w:ilvl w:val="1"/>
          <w:numId w:val="6"/>
        </w:numPr>
        <w:autoSpaceDE w:val="0"/>
        <w:autoSpaceDN w:val="0"/>
        <w:adjustRightInd w:val="0"/>
        <w:spacing w:after="0" w:line="240" w:lineRule="auto"/>
        <w:jc w:val="both"/>
        <w:rPr>
          <w:rFonts w:ascii="Corbel" w:hAnsi="Corbel" w:cs="Arial"/>
        </w:rPr>
      </w:pPr>
      <w:r w:rsidRPr="004B0C0A">
        <w:rPr>
          <w:rFonts w:ascii="Corbel" w:hAnsi="Corbel" w:cs="Arial"/>
        </w:rPr>
        <w:t xml:space="preserve"> </w:t>
      </w:r>
      <w:r w:rsidR="00B86CD3" w:rsidRPr="004B0C0A">
        <w:rPr>
          <w:rFonts w:ascii="Corbel" w:hAnsi="Corbel" w:cs="Arial"/>
        </w:rPr>
        <w:t xml:space="preserve">Línea </w:t>
      </w:r>
      <w:r w:rsidRPr="004B0C0A">
        <w:rPr>
          <w:rFonts w:ascii="Corbel" w:hAnsi="Corbel" w:cs="Arial"/>
        </w:rPr>
        <w:t>telefónica</w:t>
      </w:r>
    </w:p>
    <w:p w14:paraId="0E4BB064" w14:textId="532594C0" w:rsidR="00B86CD3" w:rsidRDefault="00B86CD3" w:rsidP="00B86CD3">
      <w:pPr>
        <w:pStyle w:val="Prrafodelista"/>
        <w:numPr>
          <w:ilvl w:val="1"/>
          <w:numId w:val="6"/>
        </w:numPr>
        <w:autoSpaceDE w:val="0"/>
        <w:autoSpaceDN w:val="0"/>
        <w:adjustRightInd w:val="0"/>
        <w:spacing w:after="0" w:line="240" w:lineRule="auto"/>
        <w:jc w:val="both"/>
        <w:rPr>
          <w:rFonts w:ascii="Corbel" w:hAnsi="Corbel" w:cs="Arial"/>
        </w:rPr>
      </w:pPr>
      <w:r>
        <w:rPr>
          <w:rFonts w:ascii="Corbel" w:hAnsi="Corbel" w:cs="Arial"/>
        </w:rPr>
        <w:t xml:space="preserve"> </w:t>
      </w:r>
      <w:r w:rsidRPr="004B0C0A">
        <w:rPr>
          <w:rFonts w:ascii="Corbel" w:hAnsi="Corbel" w:cs="Arial"/>
        </w:rPr>
        <w:t>Chat</w:t>
      </w:r>
      <w:r>
        <w:rPr>
          <w:rFonts w:ascii="Corbel" w:hAnsi="Corbel" w:cs="Arial"/>
        </w:rPr>
        <w:t xml:space="preserve"> ciudadano</w:t>
      </w:r>
    </w:p>
    <w:p w14:paraId="25EFB0E2" w14:textId="20B6523A" w:rsidR="004B0C0A" w:rsidRDefault="00B86CD3" w:rsidP="00B86CD3">
      <w:pPr>
        <w:pStyle w:val="Prrafodelista"/>
        <w:numPr>
          <w:ilvl w:val="1"/>
          <w:numId w:val="6"/>
        </w:numPr>
        <w:autoSpaceDE w:val="0"/>
        <w:autoSpaceDN w:val="0"/>
        <w:adjustRightInd w:val="0"/>
        <w:spacing w:after="0" w:line="240" w:lineRule="auto"/>
        <w:jc w:val="both"/>
        <w:rPr>
          <w:rFonts w:ascii="Corbel" w:hAnsi="Corbel" w:cs="Arial"/>
        </w:rPr>
      </w:pPr>
      <w:r w:rsidRPr="004B0C0A">
        <w:rPr>
          <w:rFonts w:ascii="Corbel" w:hAnsi="Corbel" w:cs="Arial"/>
        </w:rPr>
        <w:t xml:space="preserve">Redes </w:t>
      </w:r>
      <w:r w:rsidR="004B0C0A" w:rsidRPr="004B0C0A">
        <w:rPr>
          <w:rFonts w:ascii="Corbel" w:hAnsi="Corbel" w:cs="Arial"/>
        </w:rPr>
        <w:t>sociales</w:t>
      </w:r>
      <w:r>
        <w:rPr>
          <w:rFonts w:ascii="Corbel" w:hAnsi="Corbel" w:cs="Arial"/>
        </w:rPr>
        <w:t>: Facebook y twitter</w:t>
      </w:r>
    </w:p>
    <w:p w14:paraId="7F0F6091" w14:textId="655D011E" w:rsidR="007650A5" w:rsidRPr="00B86CD3" w:rsidRDefault="007650A5" w:rsidP="004B0C0A">
      <w:pPr>
        <w:pStyle w:val="Prrafodelista"/>
        <w:numPr>
          <w:ilvl w:val="0"/>
          <w:numId w:val="6"/>
        </w:numPr>
        <w:autoSpaceDE w:val="0"/>
        <w:autoSpaceDN w:val="0"/>
        <w:adjustRightInd w:val="0"/>
        <w:spacing w:after="0" w:line="240" w:lineRule="auto"/>
        <w:jc w:val="both"/>
        <w:rPr>
          <w:rFonts w:ascii="Corbel" w:hAnsi="Corbel" w:cs="Arial"/>
        </w:rPr>
      </w:pPr>
      <w:r>
        <w:rPr>
          <w:rFonts w:ascii="Corbel" w:hAnsi="Corbel" w:cs="Arial"/>
        </w:rPr>
        <w:t xml:space="preserve">Se habilitará </w:t>
      </w:r>
      <w:r>
        <w:t>Video Chat F</w:t>
      </w:r>
      <w:r w:rsidR="00B86CD3">
        <w:t xml:space="preserve">acebook </w:t>
      </w:r>
      <w:r>
        <w:t>Live posterior a la emisión de la cápsula acorde con el cronograma.</w:t>
      </w:r>
    </w:p>
    <w:p w14:paraId="237E5704" w14:textId="0CB369DC" w:rsidR="00B86CD3" w:rsidRPr="00B86CD3" w:rsidRDefault="001B361A" w:rsidP="004B0C0A">
      <w:pPr>
        <w:pStyle w:val="Prrafodelista"/>
        <w:numPr>
          <w:ilvl w:val="0"/>
          <w:numId w:val="6"/>
        </w:numPr>
        <w:autoSpaceDE w:val="0"/>
        <w:autoSpaceDN w:val="0"/>
        <w:adjustRightInd w:val="0"/>
        <w:spacing w:after="0" w:line="240" w:lineRule="auto"/>
        <w:jc w:val="both"/>
        <w:rPr>
          <w:rFonts w:ascii="Corbel" w:hAnsi="Corbel" w:cs="Arial"/>
        </w:rPr>
      </w:pPr>
      <w:r>
        <w:t>Se propiciará el d</w:t>
      </w:r>
      <w:r w:rsidR="00B86CD3">
        <w:t xml:space="preserve">iálogo </w:t>
      </w:r>
      <w:r>
        <w:t xml:space="preserve">de manera </w:t>
      </w:r>
      <w:r w:rsidR="00B86CD3">
        <w:t>presencial en la cápsula de cierre.</w:t>
      </w:r>
    </w:p>
    <w:p w14:paraId="0A3990FF" w14:textId="63B65EC5" w:rsidR="00B86CD3" w:rsidRPr="004B0C0A" w:rsidRDefault="00B86CD3" w:rsidP="00B86CD3">
      <w:pPr>
        <w:pStyle w:val="Prrafodelista"/>
        <w:autoSpaceDE w:val="0"/>
        <w:autoSpaceDN w:val="0"/>
        <w:adjustRightInd w:val="0"/>
        <w:spacing w:after="0" w:line="240" w:lineRule="auto"/>
        <w:jc w:val="both"/>
        <w:rPr>
          <w:rFonts w:ascii="Corbel" w:hAnsi="Corbel" w:cs="Arial"/>
        </w:rPr>
      </w:pPr>
    </w:p>
    <w:p w14:paraId="77618519" w14:textId="77777777" w:rsidR="004B0C0A" w:rsidRPr="004B0C0A" w:rsidRDefault="004B0C0A" w:rsidP="004B0C0A">
      <w:pPr>
        <w:autoSpaceDE w:val="0"/>
        <w:autoSpaceDN w:val="0"/>
        <w:adjustRightInd w:val="0"/>
        <w:spacing w:after="0" w:line="240" w:lineRule="auto"/>
        <w:jc w:val="both"/>
        <w:rPr>
          <w:rFonts w:ascii="Corbel" w:hAnsi="Corbel" w:cs="Arial"/>
        </w:rPr>
      </w:pPr>
    </w:p>
    <w:p w14:paraId="733BF65B" w14:textId="77777777" w:rsidR="004B0C0A" w:rsidRPr="004B0C0A" w:rsidRDefault="004B0C0A" w:rsidP="004B0C0A">
      <w:pPr>
        <w:spacing w:after="0"/>
        <w:jc w:val="both"/>
        <w:rPr>
          <w:rFonts w:ascii="Corbel" w:eastAsiaTheme="majorEastAsia" w:hAnsi="Corbel" w:cs="Arial"/>
          <w:b/>
          <w:bCs/>
          <w:color w:val="2E74B5" w:themeColor="accent1" w:themeShade="BF"/>
        </w:rPr>
      </w:pPr>
    </w:p>
    <w:p w14:paraId="5E66FF03" w14:textId="77777777" w:rsidR="004B0C0A" w:rsidRDefault="004B0C0A" w:rsidP="004B0C0A">
      <w:pPr>
        <w:spacing w:after="0"/>
        <w:jc w:val="both"/>
        <w:rPr>
          <w:rFonts w:ascii="Corbel" w:eastAsiaTheme="majorEastAsia" w:hAnsi="Corbel" w:cs="Arial"/>
          <w:b/>
          <w:bCs/>
          <w:color w:val="2E74B5" w:themeColor="accent1" w:themeShade="BF"/>
        </w:rPr>
      </w:pPr>
      <w:r w:rsidRPr="004B0C0A">
        <w:rPr>
          <w:rFonts w:ascii="Corbel" w:eastAsiaTheme="majorEastAsia" w:hAnsi="Corbel" w:cs="Arial"/>
          <w:b/>
          <w:bCs/>
          <w:color w:val="2E74B5" w:themeColor="accent1" w:themeShade="BF"/>
        </w:rPr>
        <w:t>Incentivos</w:t>
      </w:r>
    </w:p>
    <w:p w14:paraId="79A61DCA" w14:textId="77777777" w:rsidR="000B26D0" w:rsidRPr="004B0C0A" w:rsidRDefault="000B26D0" w:rsidP="004B0C0A">
      <w:pPr>
        <w:spacing w:after="0"/>
        <w:jc w:val="both"/>
        <w:rPr>
          <w:rFonts w:ascii="Corbel" w:eastAsiaTheme="majorEastAsia" w:hAnsi="Corbel" w:cs="Arial"/>
          <w:b/>
          <w:bCs/>
          <w:color w:val="2E74B5" w:themeColor="accent1" w:themeShade="BF"/>
        </w:rPr>
      </w:pPr>
    </w:p>
    <w:p w14:paraId="3051FCF8" w14:textId="77777777" w:rsidR="004B0C0A" w:rsidRPr="004B0C0A" w:rsidRDefault="004B0C0A" w:rsidP="004B0C0A">
      <w:pPr>
        <w:spacing w:after="0"/>
        <w:jc w:val="both"/>
        <w:rPr>
          <w:rFonts w:ascii="Corbel" w:eastAsiaTheme="majorEastAsia" w:hAnsi="Corbel" w:cs="Arial"/>
          <w:b/>
          <w:bCs/>
          <w:color w:val="2E74B5" w:themeColor="accent1" w:themeShade="BF"/>
        </w:rPr>
      </w:pPr>
      <w:r w:rsidRPr="004B0C0A">
        <w:rPr>
          <w:rFonts w:ascii="Corbel" w:hAnsi="Corbel" w:cs="Arial"/>
        </w:rPr>
        <w:t>Como parte de las actividades de motivación y conforme a la gestión realizada por el Invías, para el principal espacio de rendición de cuentas se definieron las siguientes actividades:</w:t>
      </w:r>
    </w:p>
    <w:p w14:paraId="546278A1" w14:textId="272185F2" w:rsidR="004B0C0A" w:rsidRPr="004B0C0A" w:rsidRDefault="004B0C0A" w:rsidP="004B0C0A">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Realizar consultas a la ciudadanía para identificar necesidades de información y que dicha información sea incluida en el informe de rendición de cuentas.</w:t>
      </w:r>
    </w:p>
    <w:p w14:paraId="60BA9DB7" w14:textId="4956ED71" w:rsidR="004B0C0A" w:rsidRDefault="004B0C0A" w:rsidP="004B0C0A">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 xml:space="preserve">Reconocer públicamente la participación de los actores </w:t>
      </w:r>
      <w:r w:rsidR="00665E3E">
        <w:rPr>
          <w:rFonts w:ascii="Corbel" w:hAnsi="Corbel" w:cs="Arial"/>
        </w:rPr>
        <w:t>que hayan participado en diálogo de las  cápsulas informativas</w:t>
      </w:r>
      <w:r w:rsidR="00CF4439">
        <w:rPr>
          <w:rFonts w:ascii="Corbel" w:hAnsi="Corbel" w:cs="Arial"/>
        </w:rPr>
        <w:t xml:space="preserve"> y de la emisión final.</w:t>
      </w:r>
    </w:p>
    <w:p w14:paraId="627D119B" w14:textId="6DB2ACC5" w:rsidR="00665E3E" w:rsidRPr="004B0C0A" w:rsidRDefault="00665E3E" w:rsidP="004B0C0A">
      <w:pPr>
        <w:pStyle w:val="Prrafodelista"/>
        <w:numPr>
          <w:ilvl w:val="0"/>
          <w:numId w:val="4"/>
        </w:numPr>
        <w:autoSpaceDE w:val="0"/>
        <w:autoSpaceDN w:val="0"/>
        <w:adjustRightInd w:val="0"/>
        <w:spacing w:after="0" w:line="240" w:lineRule="auto"/>
        <w:jc w:val="both"/>
        <w:rPr>
          <w:rFonts w:ascii="Corbel" w:hAnsi="Corbel" w:cs="Arial"/>
        </w:rPr>
      </w:pPr>
      <w:r>
        <w:rPr>
          <w:rFonts w:ascii="Corbel" w:hAnsi="Corbel" w:cs="Arial"/>
        </w:rPr>
        <w:t xml:space="preserve">Suministrar las </w:t>
      </w:r>
      <w:r w:rsidR="003F377C">
        <w:rPr>
          <w:rFonts w:ascii="Corbel" w:hAnsi="Corbel" w:cs="Arial"/>
        </w:rPr>
        <w:t>memorias del p</w:t>
      </w:r>
      <w:r>
        <w:rPr>
          <w:rFonts w:ascii="Corbel" w:hAnsi="Corbel" w:cs="Arial"/>
        </w:rPr>
        <w:t xml:space="preserve">rincipal espacio de rendición de cuentas contemplando los compromisos y el seguimiento a los mismos. </w:t>
      </w:r>
    </w:p>
    <w:p w14:paraId="72415E87" w14:textId="77777777" w:rsidR="004B0C0A" w:rsidRPr="004B0C0A" w:rsidRDefault="004B0C0A" w:rsidP="004B0C0A">
      <w:pPr>
        <w:pStyle w:val="Prrafodelista"/>
        <w:numPr>
          <w:ilvl w:val="0"/>
          <w:numId w:val="4"/>
        </w:numPr>
        <w:autoSpaceDE w:val="0"/>
        <w:autoSpaceDN w:val="0"/>
        <w:adjustRightInd w:val="0"/>
        <w:spacing w:after="0" w:line="240" w:lineRule="auto"/>
        <w:jc w:val="both"/>
        <w:rPr>
          <w:rFonts w:ascii="Corbel" w:hAnsi="Corbel" w:cs="Arial"/>
        </w:rPr>
      </w:pPr>
      <w:r w:rsidRPr="004B0C0A">
        <w:rPr>
          <w:rFonts w:ascii="Corbel" w:hAnsi="Corbel" w:cs="Arial"/>
        </w:rPr>
        <w:t xml:space="preserve">Incentivar a </w:t>
      </w:r>
      <w:r w:rsidRPr="003F377C">
        <w:rPr>
          <w:rFonts w:ascii="Corbel" w:hAnsi="Corbel" w:cs="Arial"/>
        </w:rPr>
        <w:t>ciudadanos</w:t>
      </w:r>
      <w:r w:rsidRPr="004B0C0A">
        <w:rPr>
          <w:rFonts w:ascii="Corbel" w:hAnsi="Corbel" w:cs="Arial"/>
        </w:rPr>
        <w:t xml:space="preserve"> con una visita informativa guiada a una obra en su región, esta actividad se desarrollará de la siguiente manera:</w:t>
      </w:r>
    </w:p>
    <w:p w14:paraId="50D45435" w14:textId="77777777" w:rsidR="004B0C0A" w:rsidRPr="004B0C0A" w:rsidRDefault="004B0C0A" w:rsidP="004B0C0A">
      <w:pPr>
        <w:pStyle w:val="Prrafodelista"/>
        <w:autoSpaceDE w:val="0"/>
        <w:autoSpaceDN w:val="0"/>
        <w:adjustRightInd w:val="0"/>
        <w:spacing w:after="0" w:line="240" w:lineRule="auto"/>
        <w:jc w:val="both"/>
        <w:rPr>
          <w:rFonts w:ascii="Corbel" w:hAnsi="Corbel" w:cs="Arial"/>
        </w:rPr>
      </w:pPr>
    </w:p>
    <w:p w14:paraId="7CAF5622" w14:textId="3B08C071" w:rsidR="004B0C0A" w:rsidRPr="004B0C0A" w:rsidRDefault="004B0C0A" w:rsidP="004B0C0A">
      <w:pPr>
        <w:autoSpaceDE w:val="0"/>
        <w:autoSpaceDN w:val="0"/>
        <w:adjustRightInd w:val="0"/>
        <w:spacing w:after="0" w:line="240" w:lineRule="auto"/>
        <w:ind w:left="1134"/>
        <w:jc w:val="both"/>
        <w:rPr>
          <w:rFonts w:ascii="Corbel" w:hAnsi="Corbel" w:cs="Arial"/>
        </w:rPr>
      </w:pPr>
      <w:r w:rsidRPr="004B0C0A">
        <w:rPr>
          <w:rFonts w:ascii="Corbel" w:hAnsi="Corbel" w:cs="Arial"/>
        </w:rPr>
        <w:t>Podrán participar todos los actores</w:t>
      </w:r>
      <w:r w:rsidR="00363D34">
        <w:rPr>
          <w:rFonts w:ascii="Corbel" w:hAnsi="Corbel" w:cs="Arial"/>
        </w:rPr>
        <w:t xml:space="preserve"> </w:t>
      </w:r>
      <w:r w:rsidRPr="004B0C0A">
        <w:rPr>
          <w:rFonts w:ascii="Corbel" w:hAnsi="Corbel" w:cs="Arial"/>
        </w:rPr>
        <w:t>que de acuerdo con la normatividad y la caracterización de los usuarios del Invías</w:t>
      </w:r>
      <w:r w:rsidRPr="004B0C0A">
        <w:rPr>
          <w:rFonts w:ascii="Corbel" w:hAnsi="Corbel" w:cs="Arial"/>
          <w:color w:val="FF0000"/>
        </w:rPr>
        <w:t xml:space="preserve"> </w:t>
      </w:r>
      <w:r w:rsidRPr="004B0C0A">
        <w:rPr>
          <w:rFonts w:ascii="Corbel" w:hAnsi="Corbel" w:cs="Arial"/>
        </w:rPr>
        <w:t xml:space="preserve">tengan interés en informarse, acompañar los procesos, vigilar y realizar seguimiento al principal espacio de rendición de cuentas. </w:t>
      </w:r>
    </w:p>
    <w:p w14:paraId="24B255C5" w14:textId="77777777" w:rsidR="00665E3E" w:rsidRDefault="00665E3E" w:rsidP="004B0C0A">
      <w:pPr>
        <w:autoSpaceDE w:val="0"/>
        <w:autoSpaceDN w:val="0"/>
        <w:adjustRightInd w:val="0"/>
        <w:spacing w:after="0" w:line="240" w:lineRule="auto"/>
        <w:ind w:left="1134"/>
        <w:jc w:val="both"/>
        <w:rPr>
          <w:rFonts w:ascii="Corbel" w:hAnsi="Corbel" w:cs="Arial"/>
          <w:highlight w:val="yellow"/>
        </w:rPr>
      </w:pPr>
    </w:p>
    <w:p w14:paraId="144201B6" w14:textId="0DF21147" w:rsidR="00692156" w:rsidRDefault="007B5B66" w:rsidP="00692156">
      <w:pPr>
        <w:ind w:left="1134"/>
        <w:jc w:val="both"/>
        <w:rPr>
          <w:rFonts w:ascii="Corbel" w:hAnsi="Corbel" w:cs="Arial"/>
        </w:rPr>
      </w:pPr>
      <w:r w:rsidRPr="00C6272A">
        <w:rPr>
          <w:rFonts w:ascii="Corbel" w:hAnsi="Corbel" w:cs="Arial"/>
        </w:rPr>
        <w:t xml:space="preserve">Los tres primeros actores que </w:t>
      </w:r>
      <w:r w:rsidR="00EE5696">
        <w:rPr>
          <w:rFonts w:ascii="Corbel" w:hAnsi="Corbel" w:cs="Arial"/>
        </w:rPr>
        <w:t>respondan acertadamente a las</w:t>
      </w:r>
      <w:r w:rsidRPr="00C6272A">
        <w:rPr>
          <w:rFonts w:ascii="Corbel" w:hAnsi="Corbel" w:cs="Arial"/>
        </w:rPr>
        <w:t xml:space="preserve"> preguntas transmitidas en las cápsulas por Facebook Live, se incentivarán</w:t>
      </w:r>
      <w:r w:rsidRPr="007B5B66">
        <w:rPr>
          <w:rFonts w:ascii="Corbel" w:hAnsi="Corbel" w:cs="Arial"/>
        </w:rPr>
        <w:t xml:space="preserve"> con una visita informativa guiada a una obra en su región con acompañamiento de la Direcci</w:t>
      </w:r>
      <w:r w:rsidR="001A1729">
        <w:rPr>
          <w:rFonts w:ascii="Corbel" w:hAnsi="Corbel" w:cs="Arial"/>
        </w:rPr>
        <w:t xml:space="preserve">ón territorial que </w:t>
      </w:r>
      <w:r w:rsidR="001A1729">
        <w:rPr>
          <w:rFonts w:ascii="Corbel" w:hAnsi="Corbel" w:cs="Arial"/>
        </w:rPr>
        <w:lastRenderedPageBreak/>
        <w:t>corresponda</w:t>
      </w:r>
      <w:r w:rsidR="003C143C">
        <w:rPr>
          <w:rFonts w:ascii="Corbel" w:hAnsi="Corbel" w:cs="Arial"/>
        </w:rPr>
        <w:t xml:space="preserve">, en este caso </w:t>
      </w:r>
      <w:r w:rsidR="00692156">
        <w:rPr>
          <w:rFonts w:ascii="Corbel" w:hAnsi="Corbel" w:cs="Arial"/>
        </w:rPr>
        <w:t>los</w:t>
      </w:r>
      <w:r w:rsidR="003C143C">
        <w:rPr>
          <w:rFonts w:ascii="Corbel" w:hAnsi="Corbel" w:cs="Arial"/>
        </w:rPr>
        <w:t xml:space="preserve"> ciudadano</w:t>
      </w:r>
      <w:r w:rsidR="00692156">
        <w:rPr>
          <w:rFonts w:ascii="Corbel" w:hAnsi="Corbel" w:cs="Arial"/>
        </w:rPr>
        <w:t xml:space="preserve">s </w:t>
      </w:r>
      <w:r w:rsidR="00EE5696">
        <w:rPr>
          <w:rFonts w:ascii="Corbel" w:hAnsi="Corbel" w:cs="Arial"/>
        </w:rPr>
        <w:t>a incentivar</w:t>
      </w:r>
      <w:r w:rsidR="003C143C">
        <w:rPr>
          <w:rFonts w:ascii="Corbel" w:hAnsi="Corbel" w:cs="Arial"/>
        </w:rPr>
        <w:t xml:space="preserve"> </w:t>
      </w:r>
      <w:r w:rsidR="00692156">
        <w:rPr>
          <w:rFonts w:ascii="Corbel" w:hAnsi="Corbel" w:cs="Arial"/>
        </w:rPr>
        <w:t xml:space="preserve">serán contactados por la </w:t>
      </w:r>
      <w:r w:rsidR="00692156">
        <w:rPr>
          <w:rFonts w:ascii="Corbel" w:hAnsi="Corbel" w:cs="Arial"/>
        </w:rPr>
        <w:t>Dirección Territorial</w:t>
      </w:r>
      <w:r w:rsidR="00692156">
        <w:rPr>
          <w:rFonts w:ascii="Corbel" w:hAnsi="Corbel" w:cs="Arial"/>
        </w:rPr>
        <w:t xml:space="preserve">, </w:t>
      </w:r>
      <w:r w:rsidR="00EE5696">
        <w:rPr>
          <w:rFonts w:ascii="Corbel" w:hAnsi="Corbel" w:cs="Arial"/>
        </w:rPr>
        <w:t>quien informará</w:t>
      </w:r>
      <w:r w:rsidR="00692156">
        <w:rPr>
          <w:rFonts w:ascii="Corbel" w:hAnsi="Corbel" w:cs="Arial"/>
        </w:rPr>
        <w:t xml:space="preserve"> la fecha y hora  </w:t>
      </w:r>
      <w:r w:rsidR="00692156">
        <w:rPr>
          <w:rFonts w:ascii="Corbel" w:hAnsi="Corbel" w:cs="Arial"/>
        </w:rPr>
        <w:t>de la</w:t>
      </w:r>
      <w:r w:rsidR="00EE5696">
        <w:rPr>
          <w:rFonts w:ascii="Corbel" w:hAnsi="Corbel" w:cs="Arial"/>
        </w:rPr>
        <w:t xml:space="preserve"> visita a la</w:t>
      </w:r>
      <w:r w:rsidR="00692156">
        <w:rPr>
          <w:rFonts w:ascii="Corbel" w:hAnsi="Corbel" w:cs="Arial"/>
        </w:rPr>
        <w:t xml:space="preserve"> obra.</w:t>
      </w:r>
    </w:p>
    <w:p w14:paraId="132997FF" w14:textId="77777777" w:rsidR="00F56457" w:rsidRPr="004B0C0A" w:rsidRDefault="00F56457" w:rsidP="00F56457">
      <w:pPr>
        <w:autoSpaceDE w:val="0"/>
        <w:autoSpaceDN w:val="0"/>
        <w:adjustRightInd w:val="0"/>
        <w:spacing w:after="0" w:line="240" w:lineRule="auto"/>
        <w:ind w:left="1134"/>
        <w:jc w:val="both"/>
        <w:rPr>
          <w:rFonts w:ascii="Corbel" w:hAnsi="Corbel" w:cs="Arial"/>
        </w:rPr>
      </w:pPr>
      <w:r w:rsidRPr="004B0C0A">
        <w:rPr>
          <w:rFonts w:ascii="Corbel" w:hAnsi="Corbel" w:cs="Arial"/>
        </w:rPr>
        <w:t xml:space="preserve">En caso de haber un empate entre dos o más actores, el actor a incentivar se elegirá mediante sorteo. </w:t>
      </w:r>
    </w:p>
    <w:p w14:paraId="67E0C951" w14:textId="77777777" w:rsidR="004B0C0A" w:rsidRPr="004B0C0A" w:rsidRDefault="004B0C0A" w:rsidP="004B0C0A">
      <w:pPr>
        <w:autoSpaceDE w:val="0"/>
        <w:autoSpaceDN w:val="0"/>
        <w:adjustRightInd w:val="0"/>
        <w:spacing w:after="0" w:line="240" w:lineRule="auto"/>
        <w:jc w:val="both"/>
        <w:rPr>
          <w:rFonts w:ascii="Corbel" w:hAnsi="Corbel" w:cs="Arial"/>
        </w:rPr>
      </w:pPr>
    </w:p>
    <w:p w14:paraId="5C80083C" w14:textId="1E8AC7F6" w:rsidR="004B0C0A" w:rsidRDefault="004B0C0A" w:rsidP="009A4A77">
      <w:pPr>
        <w:autoSpaceDE w:val="0"/>
        <w:autoSpaceDN w:val="0"/>
        <w:adjustRightInd w:val="0"/>
        <w:spacing w:after="0" w:line="240" w:lineRule="auto"/>
        <w:ind w:left="1134"/>
        <w:jc w:val="both"/>
        <w:rPr>
          <w:rFonts w:ascii="Corbel" w:hAnsi="Corbel" w:cs="Arial"/>
        </w:rPr>
      </w:pPr>
      <w:r w:rsidRPr="004B0C0A">
        <w:rPr>
          <w:rFonts w:ascii="Corbel" w:hAnsi="Corbel" w:cs="Arial"/>
        </w:rPr>
        <w:t xml:space="preserve">Para el sorteo, los jurados serán el </w:t>
      </w:r>
      <w:r w:rsidR="00665E3E" w:rsidRPr="004B0C0A">
        <w:rPr>
          <w:rFonts w:ascii="Corbel" w:hAnsi="Corbel" w:cs="Arial"/>
        </w:rPr>
        <w:t xml:space="preserve">Jefe </w:t>
      </w:r>
      <w:r w:rsidRPr="004B0C0A">
        <w:rPr>
          <w:rFonts w:ascii="Corbel" w:hAnsi="Corbel" w:cs="Arial"/>
        </w:rPr>
        <w:t xml:space="preserve">de la Oficina Asesora de Planeación, la Coordinadora de Planeamiento Institucional y la Coordinadora del Grupo de Comunicaciones.  </w:t>
      </w:r>
    </w:p>
    <w:p w14:paraId="30A7ACDC" w14:textId="77777777" w:rsidR="004F4D00" w:rsidRDefault="004F4D00" w:rsidP="009A4A77">
      <w:pPr>
        <w:autoSpaceDE w:val="0"/>
        <w:autoSpaceDN w:val="0"/>
        <w:adjustRightInd w:val="0"/>
        <w:spacing w:after="0" w:line="240" w:lineRule="auto"/>
        <w:ind w:left="1134"/>
        <w:jc w:val="both"/>
        <w:rPr>
          <w:rFonts w:ascii="Corbel" w:hAnsi="Corbel" w:cs="Arial"/>
        </w:rPr>
      </w:pPr>
    </w:p>
    <w:p w14:paraId="72B043FF" w14:textId="7587F738" w:rsidR="004F4D00" w:rsidRDefault="004F4D00" w:rsidP="009A4A77">
      <w:pPr>
        <w:autoSpaceDE w:val="0"/>
        <w:autoSpaceDN w:val="0"/>
        <w:adjustRightInd w:val="0"/>
        <w:spacing w:after="0" w:line="240" w:lineRule="auto"/>
        <w:ind w:left="1134"/>
        <w:jc w:val="both"/>
        <w:rPr>
          <w:rFonts w:ascii="Corbel" w:hAnsi="Corbel" w:cs="Arial"/>
        </w:rPr>
      </w:pPr>
      <w:r>
        <w:rPr>
          <w:rFonts w:ascii="Corbel" w:hAnsi="Corbel" w:cs="Arial"/>
        </w:rPr>
        <w:t>Los ciudadanos serán incentivados en una única oportunidad c0n el fin de permitir que más ciudadanos puedan acceder a este incentivo.</w:t>
      </w:r>
    </w:p>
    <w:p w14:paraId="41D540C9" w14:textId="77777777" w:rsidR="004F4D00" w:rsidRDefault="004F4D00" w:rsidP="009A4A77">
      <w:pPr>
        <w:autoSpaceDE w:val="0"/>
        <w:autoSpaceDN w:val="0"/>
        <w:adjustRightInd w:val="0"/>
        <w:spacing w:after="0" w:line="240" w:lineRule="auto"/>
        <w:ind w:left="1134"/>
        <w:jc w:val="both"/>
        <w:rPr>
          <w:rFonts w:ascii="Corbel" w:hAnsi="Corbel" w:cs="Arial"/>
        </w:rPr>
      </w:pPr>
    </w:p>
    <w:p w14:paraId="5326CB71" w14:textId="648AD83C" w:rsidR="004B0C0A" w:rsidRPr="004B0C0A" w:rsidRDefault="004B0C0A" w:rsidP="004B0C0A">
      <w:pPr>
        <w:pStyle w:val="Ttulo1"/>
        <w:numPr>
          <w:ilvl w:val="0"/>
          <w:numId w:val="2"/>
        </w:numPr>
        <w:jc w:val="both"/>
        <w:rPr>
          <w:rFonts w:ascii="Corbel" w:hAnsi="Corbel" w:cs="Arial"/>
          <w:sz w:val="22"/>
          <w:szCs w:val="22"/>
        </w:rPr>
      </w:pPr>
      <w:bookmarkStart w:id="9" w:name="_Toc487550569"/>
      <w:bookmarkStart w:id="10" w:name="_GoBack"/>
      <w:bookmarkEnd w:id="10"/>
      <w:r w:rsidRPr="004B0C0A">
        <w:rPr>
          <w:rFonts w:ascii="Corbel" w:hAnsi="Corbel" w:cs="Arial"/>
          <w:sz w:val="22"/>
          <w:szCs w:val="22"/>
        </w:rPr>
        <w:t>GUÍA DE MANEJO AMBIENTAL DE PROYECTOS DE INFRAESTRUCTURA SUBSECTOR VIAL</w:t>
      </w:r>
      <w:bookmarkEnd w:id="9"/>
    </w:p>
    <w:p w14:paraId="12577ED4" w14:textId="77777777" w:rsidR="004B0C0A" w:rsidRPr="004B0C0A" w:rsidRDefault="004B0C0A" w:rsidP="004B0C0A">
      <w:pPr>
        <w:spacing w:after="0"/>
        <w:jc w:val="both"/>
        <w:rPr>
          <w:rFonts w:ascii="Corbel" w:hAnsi="Corbel"/>
        </w:rPr>
      </w:pPr>
    </w:p>
    <w:p w14:paraId="41A93726" w14:textId="5EBFF9BF" w:rsidR="004B0C0A" w:rsidRDefault="00EF0481" w:rsidP="004B0C0A">
      <w:pPr>
        <w:spacing w:after="0"/>
        <w:jc w:val="both"/>
        <w:rPr>
          <w:rFonts w:ascii="Corbel" w:hAnsi="Corbel" w:cs="Arial"/>
        </w:rPr>
      </w:pPr>
      <w:r>
        <w:rPr>
          <w:rFonts w:ascii="Corbel" w:hAnsi="Corbel" w:cs="Arial"/>
        </w:rPr>
        <w:t>El Inví</w:t>
      </w:r>
      <w:r w:rsidRPr="004B0C0A">
        <w:rPr>
          <w:rFonts w:ascii="Corbel" w:hAnsi="Corbel" w:cs="Arial"/>
        </w:rPr>
        <w:t xml:space="preserve">as </w:t>
      </w:r>
      <w:r w:rsidR="004B0C0A" w:rsidRPr="004B0C0A">
        <w:rPr>
          <w:rFonts w:ascii="Corbel" w:hAnsi="Corbel" w:cs="Arial"/>
        </w:rPr>
        <w:t>consiente de la importancia de la GESTIÓN SOCIAL en los proyectos no licenciados estableció 9 proyectos orientados a evitar conflictos con la comunidad del Área de Influencia Directa en la “GUÍA DE MANEJO AMBIENTAL DE PROYECTOS DE INFRAESTRUCTURA SUBSECTOR VIAL”. Los cuales, servirán para impulsar a partir de estrategias pedagógicas participativas procesos de participación eficiente, productiva y sostenible, estos son:</w:t>
      </w:r>
    </w:p>
    <w:p w14:paraId="74D1D03B" w14:textId="77777777" w:rsidR="000B26D0" w:rsidRPr="004B0C0A" w:rsidRDefault="000B26D0" w:rsidP="004B0C0A">
      <w:pPr>
        <w:spacing w:after="0"/>
        <w:jc w:val="both"/>
        <w:rPr>
          <w:rFonts w:ascii="Corbel" w:hAnsi="Corbel" w:cs="Arial"/>
        </w:rPr>
      </w:pPr>
    </w:p>
    <w:p w14:paraId="13B5861F" w14:textId="77777777" w:rsidR="004B0C0A" w:rsidRPr="004B0C0A" w:rsidRDefault="004B0C0A" w:rsidP="004B0C0A">
      <w:pPr>
        <w:pStyle w:val="Prrafodelista"/>
        <w:numPr>
          <w:ilvl w:val="0"/>
          <w:numId w:val="7"/>
        </w:numPr>
        <w:spacing w:after="0" w:line="259" w:lineRule="auto"/>
        <w:jc w:val="both"/>
        <w:rPr>
          <w:rFonts w:ascii="Corbel" w:hAnsi="Corbel" w:cs="Arial"/>
          <w:color w:val="4472C4" w:themeColor="accent5"/>
        </w:rPr>
      </w:pPr>
      <w:r w:rsidRPr="004B0C0A">
        <w:rPr>
          <w:rFonts w:ascii="Corbel" w:hAnsi="Corbel" w:cs="Arial"/>
          <w:color w:val="4472C4" w:themeColor="accent5"/>
        </w:rPr>
        <w:t>Proyecto de Atención a la Comunidad</w:t>
      </w:r>
    </w:p>
    <w:p w14:paraId="35E71A85" w14:textId="77777777" w:rsidR="004B0C0A" w:rsidRPr="004B0C0A" w:rsidRDefault="004B0C0A" w:rsidP="004B0C0A">
      <w:pPr>
        <w:pStyle w:val="Prrafodelista"/>
        <w:numPr>
          <w:ilvl w:val="0"/>
          <w:numId w:val="7"/>
        </w:numPr>
        <w:spacing w:after="0" w:line="259" w:lineRule="auto"/>
        <w:jc w:val="both"/>
        <w:rPr>
          <w:rFonts w:ascii="Corbel" w:hAnsi="Corbel" w:cs="Arial"/>
          <w:color w:val="4472C4" w:themeColor="accent5"/>
        </w:rPr>
      </w:pPr>
      <w:r w:rsidRPr="004B0C0A">
        <w:rPr>
          <w:rFonts w:ascii="Corbel" w:hAnsi="Corbel" w:cs="Arial"/>
          <w:color w:val="4472C4" w:themeColor="accent5"/>
        </w:rPr>
        <w:t>Proyecto de Información y Divulgación</w:t>
      </w:r>
    </w:p>
    <w:p w14:paraId="7DF13030"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Proyecto de Manejo de la Infraestructura de Predios y Servicios Públicos</w:t>
      </w:r>
    </w:p>
    <w:p w14:paraId="28D29368"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Proyecto de Recuperación del Derecho de Vía</w:t>
      </w:r>
    </w:p>
    <w:p w14:paraId="316DBAE6"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color w:val="4472C4" w:themeColor="accent5"/>
        </w:rPr>
        <w:t>Proyecto de Cultura Vial y Participación Comunitaria</w:t>
      </w:r>
    </w:p>
    <w:p w14:paraId="59A7D348"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Proyecto de Contratación de Mano de Obra</w:t>
      </w:r>
    </w:p>
    <w:p w14:paraId="1661672C"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Proyectos Productivos</w:t>
      </w:r>
    </w:p>
    <w:p w14:paraId="31BFB9AF"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Proyecto de Protección del Patrimonio Arqueológico y Cultural</w:t>
      </w:r>
    </w:p>
    <w:p w14:paraId="234338FB" w14:textId="77777777" w:rsidR="004B0C0A" w:rsidRPr="004B0C0A" w:rsidRDefault="004B0C0A" w:rsidP="004B0C0A">
      <w:pPr>
        <w:pStyle w:val="Prrafodelista"/>
        <w:numPr>
          <w:ilvl w:val="0"/>
          <w:numId w:val="7"/>
        </w:numPr>
        <w:spacing w:after="0" w:line="259" w:lineRule="auto"/>
        <w:jc w:val="both"/>
        <w:rPr>
          <w:rFonts w:ascii="Corbel" w:hAnsi="Corbel" w:cs="Arial"/>
        </w:rPr>
      </w:pPr>
      <w:r w:rsidRPr="004B0C0A">
        <w:rPr>
          <w:rFonts w:ascii="Corbel" w:hAnsi="Corbel" w:cs="Arial"/>
        </w:rPr>
        <w:t xml:space="preserve"> Proyecto de Gestión Socio Predial. </w:t>
      </w:r>
    </w:p>
    <w:p w14:paraId="64EDB6D2" w14:textId="77777777" w:rsidR="004B0C0A" w:rsidRPr="004B0C0A" w:rsidRDefault="004B0C0A" w:rsidP="004B0C0A">
      <w:pPr>
        <w:spacing w:after="0"/>
        <w:jc w:val="both"/>
        <w:rPr>
          <w:rFonts w:ascii="Corbel" w:hAnsi="Corbel" w:cs="Arial"/>
        </w:rPr>
      </w:pPr>
    </w:p>
    <w:p w14:paraId="0E8B74A1" w14:textId="217CD39A" w:rsidR="004B0C0A" w:rsidRDefault="004B0C0A" w:rsidP="004B0C0A">
      <w:pPr>
        <w:spacing w:after="0"/>
        <w:jc w:val="both"/>
        <w:rPr>
          <w:rFonts w:ascii="Corbel" w:hAnsi="Corbel" w:cs="Arial"/>
        </w:rPr>
      </w:pPr>
      <w:r w:rsidRPr="004B0C0A">
        <w:rPr>
          <w:rFonts w:ascii="Corbel" w:hAnsi="Corbel" w:cs="Arial"/>
        </w:rPr>
        <w:t xml:space="preserve">El PROYECTO 1 “DE ATENCIÓN A LA COMUNIDAD” tiene como objetivo atender las inquietudes, quejas, reclamos y demás manifestaciones </w:t>
      </w:r>
      <w:r w:rsidR="00C27D65">
        <w:rPr>
          <w:rFonts w:ascii="Corbel" w:hAnsi="Corbel" w:cs="Arial"/>
        </w:rPr>
        <w:t xml:space="preserve">de </w:t>
      </w:r>
      <w:r w:rsidRPr="004B0C0A">
        <w:rPr>
          <w:rFonts w:ascii="Corbel" w:hAnsi="Corbel" w:cs="Arial"/>
        </w:rPr>
        <w:t>la comunidad, a los alcaldes, a las Juntas de Acción Comunal, directivas de instituciones, líderes, propietarios, directivas de empresas de servicios públicos y autoridades ambientales entre otros; que puedan generar las actividades de obra y las medidas de manejo de los impactos.</w:t>
      </w:r>
    </w:p>
    <w:p w14:paraId="302E5F65" w14:textId="77777777" w:rsidR="000B26D0" w:rsidRPr="004B0C0A" w:rsidRDefault="000B26D0" w:rsidP="004B0C0A">
      <w:pPr>
        <w:spacing w:after="0"/>
        <w:jc w:val="both"/>
        <w:rPr>
          <w:rFonts w:ascii="Corbel" w:hAnsi="Corbel" w:cs="Arial"/>
        </w:rPr>
      </w:pPr>
    </w:p>
    <w:p w14:paraId="1705EBE7" w14:textId="4B20B526" w:rsidR="004B0C0A" w:rsidRDefault="004B0C0A" w:rsidP="004B0C0A">
      <w:pPr>
        <w:spacing w:after="0"/>
        <w:jc w:val="both"/>
        <w:rPr>
          <w:rFonts w:ascii="Corbel" w:hAnsi="Corbel" w:cs="Arial"/>
        </w:rPr>
      </w:pPr>
      <w:r w:rsidRPr="004B0C0A">
        <w:rPr>
          <w:rFonts w:ascii="Corbel" w:hAnsi="Corbel" w:cs="Arial"/>
        </w:rPr>
        <w:t>Para la puesta en marcha de este proyecto el contratista de obra debe instalar y adecuar en el SAU (Servicio de Atención al Usuario) una oficina de información y atención a la comunidad, Instalar Buzones Satélites e implementar un Sis</w:t>
      </w:r>
      <w:r w:rsidR="00C27D65">
        <w:rPr>
          <w:rFonts w:ascii="Corbel" w:hAnsi="Corbel" w:cs="Arial"/>
        </w:rPr>
        <w:t xml:space="preserve">tema de Atención a la Comunidad, </w:t>
      </w:r>
      <w:r w:rsidRPr="004B0C0A">
        <w:rPr>
          <w:rFonts w:ascii="Corbel" w:hAnsi="Corbel" w:cs="Arial"/>
        </w:rPr>
        <w:t>previo al inicio de las actividades de obra y durante toda la etapa de construcción del proyecto</w:t>
      </w:r>
      <w:r>
        <w:rPr>
          <w:rFonts w:ascii="Corbel" w:hAnsi="Corbel" w:cs="Arial"/>
        </w:rPr>
        <w:t>.</w:t>
      </w:r>
    </w:p>
    <w:p w14:paraId="7E0E782F" w14:textId="77777777" w:rsidR="000B26D0" w:rsidRDefault="000B26D0" w:rsidP="004B0C0A">
      <w:pPr>
        <w:spacing w:after="0"/>
        <w:jc w:val="both"/>
        <w:rPr>
          <w:rFonts w:ascii="Corbel" w:hAnsi="Corbel" w:cs="Arial"/>
        </w:rPr>
      </w:pPr>
    </w:p>
    <w:p w14:paraId="5937C539" w14:textId="77777777" w:rsidR="004B0C0A" w:rsidRDefault="004B0C0A" w:rsidP="004B0C0A">
      <w:pPr>
        <w:spacing w:after="0"/>
        <w:jc w:val="both"/>
        <w:rPr>
          <w:rFonts w:ascii="Corbel" w:hAnsi="Corbel" w:cs="Arial"/>
        </w:rPr>
      </w:pPr>
      <w:r w:rsidRPr="004B0C0A">
        <w:rPr>
          <w:rFonts w:ascii="Corbel" w:hAnsi="Corbel" w:cs="Arial"/>
        </w:rPr>
        <w:t>Es de señalar que el PROYECTO 2 “DE INFORMACIÓN Y DIVULGACIÓN”, tiene como objetivos:</w:t>
      </w:r>
    </w:p>
    <w:p w14:paraId="0C25A2C1" w14:textId="77777777" w:rsidR="000B26D0" w:rsidRPr="004B0C0A" w:rsidRDefault="000B26D0" w:rsidP="004B0C0A">
      <w:pPr>
        <w:spacing w:after="0"/>
        <w:jc w:val="both"/>
        <w:rPr>
          <w:rFonts w:ascii="Corbel" w:hAnsi="Corbel" w:cs="Arial"/>
        </w:rPr>
      </w:pPr>
    </w:p>
    <w:p w14:paraId="4B960069" w14:textId="77777777" w:rsidR="004B0C0A" w:rsidRPr="004B0C0A" w:rsidRDefault="004B0C0A" w:rsidP="004B0C0A">
      <w:pPr>
        <w:pStyle w:val="Prrafodelista"/>
        <w:numPr>
          <w:ilvl w:val="0"/>
          <w:numId w:val="8"/>
        </w:numPr>
        <w:spacing w:after="0" w:line="259" w:lineRule="auto"/>
        <w:jc w:val="both"/>
        <w:rPr>
          <w:rFonts w:ascii="Corbel" w:hAnsi="Corbel" w:cs="Arial"/>
        </w:rPr>
      </w:pPr>
      <w:r w:rsidRPr="004B0C0A">
        <w:rPr>
          <w:rFonts w:ascii="Corbel" w:hAnsi="Corbel" w:cs="Arial"/>
        </w:rPr>
        <w:t xml:space="preserve">Brindar información clara, veraz, oportuna y suficiente a la población del área de influencia directa, a las autoridades locales, Juntas de Acción Comunal y líderes comunitarios. </w:t>
      </w:r>
    </w:p>
    <w:p w14:paraId="549A9AC7" w14:textId="77777777" w:rsidR="004B0C0A" w:rsidRDefault="004B0C0A" w:rsidP="004B0C0A">
      <w:pPr>
        <w:pStyle w:val="Prrafodelista"/>
        <w:numPr>
          <w:ilvl w:val="0"/>
          <w:numId w:val="8"/>
        </w:numPr>
        <w:spacing w:after="0" w:line="259" w:lineRule="auto"/>
        <w:jc w:val="both"/>
        <w:rPr>
          <w:rFonts w:ascii="Corbel" w:hAnsi="Corbel" w:cs="Arial"/>
        </w:rPr>
      </w:pPr>
      <w:r w:rsidRPr="004B0C0A">
        <w:rPr>
          <w:rFonts w:ascii="Corbel" w:hAnsi="Corbel" w:cs="Arial"/>
        </w:rPr>
        <w:t>Mantener informados a todas las autoridades del área de influencia del proyecto.</w:t>
      </w:r>
    </w:p>
    <w:p w14:paraId="1AE18D5F" w14:textId="77777777" w:rsidR="000B26D0" w:rsidRPr="004B0C0A" w:rsidRDefault="000B26D0" w:rsidP="000B26D0">
      <w:pPr>
        <w:pStyle w:val="Prrafodelista"/>
        <w:spacing w:after="0" w:line="259" w:lineRule="auto"/>
        <w:jc w:val="both"/>
        <w:rPr>
          <w:rFonts w:ascii="Corbel" w:hAnsi="Corbel" w:cs="Arial"/>
        </w:rPr>
      </w:pPr>
    </w:p>
    <w:p w14:paraId="4A30ADF1" w14:textId="01BCC2B2" w:rsidR="004B0C0A" w:rsidRDefault="004B0C0A" w:rsidP="004B0C0A">
      <w:pPr>
        <w:spacing w:after="0"/>
        <w:jc w:val="both"/>
        <w:rPr>
          <w:rFonts w:ascii="Corbel" w:hAnsi="Corbel" w:cs="Arial"/>
        </w:rPr>
      </w:pPr>
      <w:r w:rsidRPr="004B0C0A">
        <w:rPr>
          <w:rFonts w:ascii="Corbel" w:hAnsi="Corbel" w:cs="Arial"/>
        </w:rPr>
        <w:t>Y que este proyecto permite a través de la “Realización de reuniones informativas” rendir cuentas de forma oportuna y permanente a la comunidad del Área de Influencia Directa</w:t>
      </w:r>
      <w:r w:rsidR="00360FCA">
        <w:rPr>
          <w:rFonts w:ascii="Corbel" w:hAnsi="Corbel" w:cs="Arial"/>
        </w:rPr>
        <w:t xml:space="preserve"> - AID</w:t>
      </w:r>
      <w:r w:rsidRPr="004B0C0A">
        <w:rPr>
          <w:rFonts w:ascii="Corbel" w:hAnsi="Corbel" w:cs="Arial"/>
        </w:rPr>
        <w:t>, suministrando información clara, veraz y oportuna sobre las características del proyecto durante reuniones de inicio, avance (estas solo en proyectos con más de seis meses de duración), finalización, extraordinarias y con el Comité de Participación Comunitaria.</w:t>
      </w:r>
    </w:p>
    <w:p w14:paraId="59F94562" w14:textId="77777777" w:rsidR="000B26D0" w:rsidRPr="004B0C0A" w:rsidRDefault="000B26D0" w:rsidP="004B0C0A">
      <w:pPr>
        <w:spacing w:after="0"/>
        <w:jc w:val="both"/>
        <w:rPr>
          <w:rFonts w:ascii="Corbel" w:hAnsi="Corbel" w:cs="Arial"/>
        </w:rPr>
      </w:pPr>
    </w:p>
    <w:p w14:paraId="488DD4BC" w14:textId="77777777" w:rsidR="004B0C0A" w:rsidRPr="004B0C0A" w:rsidRDefault="004B0C0A" w:rsidP="004B0C0A">
      <w:pPr>
        <w:spacing w:after="0"/>
        <w:jc w:val="both"/>
        <w:rPr>
          <w:rFonts w:ascii="Corbel" w:hAnsi="Corbel" w:cs="Arial"/>
        </w:rPr>
      </w:pPr>
      <w:r w:rsidRPr="004B0C0A">
        <w:rPr>
          <w:rFonts w:ascii="Corbel" w:hAnsi="Corbel" w:cs="Arial"/>
        </w:rPr>
        <w:t>Las acciones de divulgación de este proyecto se relacionan con la elaboración y distribución de piezas de comunicación (medios masivos de información para ser distribuidos en las comunidades y autoridades del AID) para convocar a las reuniones y la instalación de Puntos Satélites (situados en puntos estratégicos, cerca de los frentes de obra o mecanismos) para informar y divulgar las actividades relevantes del proyecto.</w:t>
      </w:r>
    </w:p>
    <w:p w14:paraId="04271681" w14:textId="77777777" w:rsidR="004B0C0A" w:rsidRPr="004B0C0A" w:rsidRDefault="004B0C0A" w:rsidP="004B0C0A">
      <w:pPr>
        <w:spacing w:after="0"/>
        <w:jc w:val="both"/>
        <w:rPr>
          <w:rFonts w:ascii="Corbel" w:hAnsi="Corbel" w:cs="Arial"/>
        </w:rPr>
      </w:pPr>
    </w:p>
    <w:p w14:paraId="6A96FD0C" w14:textId="77777777" w:rsidR="004B0C0A" w:rsidRDefault="004B0C0A" w:rsidP="004B0C0A">
      <w:pPr>
        <w:spacing w:after="0"/>
        <w:jc w:val="both"/>
        <w:rPr>
          <w:rFonts w:ascii="Corbel" w:hAnsi="Corbel" w:cs="Arial"/>
        </w:rPr>
      </w:pPr>
      <w:r w:rsidRPr="004B0C0A">
        <w:rPr>
          <w:rFonts w:ascii="Corbel" w:hAnsi="Corbel" w:cs="Arial"/>
        </w:rPr>
        <w:t>Los objetivos del PROYECTO 5 “CULTURA VIAL Y PARTICIPACIÓN COMUNITARIA” son:</w:t>
      </w:r>
    </w:p>
    <w:p w14:paraId="4AE7B291" w14:textId="77777777" w:rsidR="000B26D0" w:rsidRPr="004B0C0A" w:rsidRDefault="000B26D0" w:rsidP="004B0C0A">
      <w:pPr>
        <w:spacing w:after="0"/>
        <w:jc w:val="both"/>
        <w:rPr>
          <w:rFonts w:ascii="Corbel" w:hAnsi="Corbel" w:cs="Arial"/>
        </w:rPr>
      </w:pPr>
    </w:p>
    <w:p w14:paraId="3D769950" w14:textId="77777777" w:rsidR="004B0C0A" w:rsidRPr="004B0C0A" w:rsidRDefault="004B0C0A" w:rsidP="004B0C0A">
      <w:pPr>
        <w:pStyle w:val="Prrafodelista"/>
        <w:numPr>
          <w:ilvl w:val="0"/>
          <w:numId w:val="9"/>
        </w:numPr>
        <w:spacing w:after="0" w:line="259" w:lineRule="auto"/>
        <w:jc w:val="both"/>
        <w:rPr>
          <w:rFonts w:ascii="Corbel" w:hAnsi="Corbel" w:cs="Arial"/>
        </w:rPr>
      </w:pPr>
      <w:r w:rsidRPr="004B0C0A">
        <w:rPr>
          <w:rFonts w:ascii="Corbel" w:hAnsi="Corbel" w:cs="Arial"/>
        </w:rPr>
        <w:t>Generar estrategias de apropiación del proyecto a través de procesos de educación y concienciación con las comunidades educativas, población en general, líderes del AID y con el Comité de Participación Comunitaria.</w:t>
      </w:r>
    </w:p>
    <w:p w14:paraId="09E477BE" w14:textId="77777777" w:rsidR="004B0C0A" w:rsidRDefault="004B0C0A" w:rsidP="004B0C0A">
      <w:pPr>
        <w:pStyle w:val="Prrafodelista"/>
        <w:numPr>
          <w:ilvl w:val="0"/>
          <w:numId w:val="9"/>
        </w:numPr>
        <w:spacing w:after="0" w:line="259" w:lineRule="auto"/>
        <w:jc w:val="both"/>
        <w:rPr>
          <w:rFonts w:ascii="Corbel" w:hAnsi="Corbel" w:cs="Arial"/>
        </w:rPr>
      </w:pPr>
      <w:r w:rsidRPr="004B0C0A">
        <w:rPr>
          <w:rFonts w:ascii="Corbel" w:hAnsi="Corbel" w:cs="Arial"/>
        </w:rPr>
        <w:t>Crear espacios para la participación y control social a través de la conformación y consolidación del Comité de Participación Comunitaria del proyecto.</w:t>
      </w:r>
    </w:p>
    <w:p w14:paraId="35BA4915" w14:textId="77777777" w:rsidR="000B26D0" w:rsidRPr="004B0C0A" w:rsidRDefault="000B26D0" w:rsidP="000B26D0">
      <w:pPr>
        <w:pStyle w:val="Prrafodelista"/>
        <w:spacing w:after="0" w:line="259" w:lineRule="auto"/>
        <w:jc w:val="both"/>
        <w:rPr>
          <w:rFonts w:ascii="Corbel" w:hAnsi="Corbel" w:cs="Arial"/>
        </w:rPr>
      </w:pPr>
    </w:p>
    <w:p w14:paraId="1CD27A29" w14:textId="77777777" w:rsidR="004B0C0A" w:rsidRDefault="004B0C0A" w:rsidP="004B0C0A">
      <w:pPr>
        <w:spacing w:after="0"/>
        <w:jc w:val="both"/>
        <w:rPr>
          <w:rFonts w:ascii="Corbel" w:hAnsi="Corbel" w:cs="Arial"/>
        </w:rPr>
      </w:pPr>
      <w:r w:rsidRPr="004B0C0A">
        <w:rPr>
          <w:rFonts w:ascii="Corbel" w:hAnsi="Corbel" w:cs="Arial"/>
        </w:rPr>
        <w:t xml:space="preserve">Este proyecto está conformado por dos actividades básicas: </w:t>
      </w:r>
    </w:p>
    <w:p w14:paraId="46926D64" w14:textId="77777777" w:rsidR="000B26D0" w:rsidRPr="004B0C0A" w:rsidRDefault="000B26D0" w:rsidP="004B0C0A">
      <w:pPr>
        <w:spacing w:after="0"/>
        <w:jc w:val="both"/>
        <w:rPr>
          <w:rFonts w:ascii="Corbel" w:hAnsi="Corbel" w:cs="Arial"/>
        </w:rPr>
      </w:pPr>
    </w:p>
    <w:p w14:paraId="51A52AF8" w14:textId="20D54D22" w:rsidR="004B0C0A" w:rsidRDefault="00EF0481" w:rsidP="004B0C0A">
      <w:pPr>
        <w:pStyle w:val="Prrafodelista"/>
        <w:numPr>
          <w:ilvl w:val="0"/>
          <w:numId w:val="11"/>
        </w:numPr>
        <w:spacing w:after="0" w:line="259" w:lineRule="auto"/>
        <w:jc w:val="both"/>
        <w:rPr>
          <w:rFonts w:ascii="Corbel" w:hAnsi="Corbel" w:cs="Arial"/>
        </w:rPr>
      </w:pPr>
      <w:r w:rsidRPr="004B0C0A">
        <w:rPr>
          <w:rFonts w:ascii="Corbel" w:hAnsi="Corbel" w:cs="Arial"/>
        </w:rPr>
        <w:t xml:space="preserve">Estructuración </w:t>
      </w:r>
      <w:r w:rsidR="004B0C0A" w:rsidRPr="004B0C0A">
        <w:rPr>
          <w:rFonts w:ascii="Corbel" w:hAnsi="Corbel" w:cs="Arial"/>
        </w:rPr>
        <w:t xml:space="preserve">y desarrollo de talleres pedagógicos con el objeto de concienciar a la población educativa, a la comunidad en general, a líderes del AID y a los miembros del Comité de Participación Comunitaria en el cambio de actitudes que conduzcan a la sostenibilidad de la obra, a la gestión integral de la biodiversidad de acuerdo a las características ambientales del territorio, a evitar la generación de accidentes durante el proceso constructivo y en la operación del proyecto. </w:t>
      </w:r>
    </w:p>
    <w:p w14:paraId="05DCF86B" w14:textId="77777777" w:rsidR="00EF0481" w:rsidRPr="004B0C0A" w:rsidRDefault="00EF0481" w:rsidP="00EF0481">
      <w:pPr>
        <w:pStyle w:val="Prrafodelista"/>
        <w:spacing w:after="0" w:line="259" w:lineRule="auto"/>
        <w:jc w:val="both"/>
        <w:rPr>
          <w:rFonts w:ascii="Corbel" w:hAnsi="Corbel" w:cs="Arial"/>
        </w:rPr>
      </w:pPr>
    </w:p>
    <w:p w14:paraId="486E4F26" w14:textId="39A6D8EB" w:rsidR="004B0C0A" w:rsidRDefault="00EF0481" w:rsidP="004B0C0A">
      <w:pPr>
        <w:pStyle w:val="Prrafodelista"/>
        <w:numPr>
          <w:ilvl w:val="0"/>
          <w:numId w:val="11"/>
        </w:numPr>
        <w:spacing w:after="0" w:line="259" w:lineRule="auto"/>
        <w:jc w:val="both"/>
        <w:rPr>
          <w:rFonts w:ascii="Corbel" w:hAnsi="Corbel" w:cs="Arial"/>
        </w:rPr>
      </w:pPr>
      <w:r w:rsidRPr="004B0C0A">
        <w:rPr>
          <w:rFonts w:ascii="Corbel" w:hAnsi="Corbel" w:cs="Arial"/>
        </w:rPr>
        <w:t xml:space="preserve">Conformación </w:t>
      </w:r>
      <w:r w:rsidR="004B0C0A" w:rsidRPr="004B0C0A">
        <w:rPr>
          <w:rFonts w:ascii="Corbel" w:hAnsi="Corbel" w:cs="Arial"/>
        </w:rPr>
        <w:t>y consolidación del Comité de Participación Comunitaria del proyecto que es un grupo de personas de la comunidad y de líderes comunitarios (JAC y organizaciones comunitarias) del AID, conformado para la participación y control so</w:t>
      </w:r>
      <w:r w:rsidR="00774FAC">
        <w:rPr>
          <w:rFonts w:ascii="Corbel" w:hAnsi="Corbel" w:cs="Arial"/>
        </w:rPr>
        <w:t>cial de la comunidad en la obra para</w:t>
      </w:r>
      <w:r w:rsidR="004B0C0A" w:rsidRPr="004B0C0A">
        <w:rPr>
          <w:rFonts w:ascii="Corbel" w:hAnsi="Corbel" w:cs="Arial"/>
        </w:rPr>
        <w:t xml:space="preserve"> servir de puente entre la comunidad y el contratista </w:t>
      </w:r>
      <w:r w:rsidR="00B75F6C">
        <w:rPr>
          <w:rFonts w:ascii="Corbel" w:hAnsi="Corbel" w:cs="Arial"/>
        </w:rPr>
        <w:t>en</w:t>
      </w:r>
      <w:r w:rsidR="004B0C0A" w:rsidRPr="004B0C0A">
        <w:rPr>
          <w:rFonts w:ascii="Corbel" w:hAnsi="Corbel" w:cs="Arial"/>
        </w:rPr>
        <w:t xml:space="preserve"> la presentación de quejas, reclamos, observaciones y sugerencias con base en el conocimiento más profundo que puedan tener de las características culturales de las comunidades del AID. Se pretende que se vinculen personas dinámicas, creativas, que aporten en la resolución de los conflictos que puedan manifestarse durante el proceso constructivo. </w:t>
      </w:r>
    </w:p>
    <w:p w14:paraId="5B8A5593" w14:textId="77777777" w:rsidR="00A33C5F" w:rsidRPr="00A33C5F" w:rsidRDefault="00A33C5F" w:rsidP="00A33C5F">
      <w:pPr>
        <w:pStyle w:val="Prrafodelista"/>
        <w:rPr>
          <w:rFonts w:ascii="Corbel" w:hAnsi="Corbel" w:cs="Arial"/>
        </w:rPr>
      </w:pPr>
    </w:p>
    <w:p w14:paraId="5E9A2BAC" w14:textId="77777777" w:rsidR="00A33C5F" w:rsidRPr="00A33C5F" w:rsidRDefault="00A33C5F" w:rsidP="00A33C5F">
      <w:pPr>
        <w:spacing w:after="0"/>
        <w:jc w:val="both"/>
        <w:rPr>
          <w:rFonts w:ascii="Corbel" w:hAnsi="Corbel" w:cs="Arial"/>
        </w:rPr>
      </w:pPr>
    </w:p>
    <w:p w14:paraId="7A7B6918" w14:textId="77777777" w:rsidR="000B26D0" w:rsidRPr="004B0C0A" w:rsidRDefault="000B26D0" w:rsidP="000B26D0">
      <w:pPr>
        <w:pStyle w:val="Prrafodelista"/>
        <w:spacing w:after="0" w:line="259" w:lineRule="auto"/>
        <w:jc w:val="both"/>
        <w:rPr>
          <w:rFonts w:ascii="Corbel" w:hAnsi="Corbel" w:cs="Arial"/>
        </w:rPr>
      </w:pPr>
    </w:p>
    <w:p w14:paraId="4ADF4397" w14:textId="77777777" w:rsidR="004B0C0A" w:rsidRDefault="004B0C0A" w:rsidP="004B0C0A">
      <w:pPr>
        <w:spacing w:after="0"/>
        <w:jc w:val="both"/>
        <w:rPr>
          <w:rFonts w:ascii="Corbel" w:hAnsi="Corbel" w:cs="Arial"/>
        </w:rPr>
      </w:pPr>
      <w:r w:rsidRPr="004B0C0A">
        <w:rPr>
          <w:rFonts w:ascii="Corbel" w:hAnsi="Corbel" w:cs="Arial"/>
        </w:rPr>
        <w:t>El Procedimiento para la conformación y consolidación del Comité de Participación Comunitaria es el siguiente:</w:t>
      </w:r>
    </w:p>
    <w:p w14:paraId="6B7BC0C4" w14:textId="77777777" w:rsidR="000B26D0" w:rsidRPr="004B0C0A" w:rsidRDefault="000B26D0" w:rsidP="004B0C0A">
      <w:pPr>
        <w:spacing w:after="0"/>
        <w:jc w:val="both"/>
        <w:rPr>
          <w:rFonts w:ascii="Corbel" w:hAnsi="Corbel" w:cs="Arial"/>
        </w:rPr>
      </w:pPr>
    </w:p>
    <w:p w14:paraId="7230C913"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En la reunión de inicio se promocionará la vinculación de los asistentes al Comité de Participación Comunitaria.</w:t>
      </w:r>
    </w:p>
    <w:p w14:paraId="549EDA35"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 Las personas de la comunidad que quieran vincularse al Comité de Participación Comunitaria, se listarán en un formato</w:t>
      </w:r>
    </w:p>
    <w:p w14:paraId="6D260A47"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En la primera reunión el contratista brindará toda la información técnica, ambiental y social sobre el proyecto constructivo a todos los miembros del Comité de Participación Comunitaria. </w:t>
      </w:r>
    </w:p>
    <w:p w14:paraId="67653CA1"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El Comité se reunirá cada mes durante la obra en la Oficina de Información y Atención al Ciudadano con el profesional técnico, ambiental y social del contratista e interventoría. </w:t>
      </w:r>
    </w:p>
    <w:p w14:paraId="31D3C9A0"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Desde la primera reunión con el Comité, se establecerá conjuntamente, el calendario para la segunda y siguientes reuniones mensuales. </w:t>
      </w:r>
    </w:p>
    <w:p w14:paraId="24EAD080"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Las temáticas de las siguientes reuniones tratarán sobre el avance de las actividades de obra, las manifestaciones ciudadanas que se hayan presentado, las que se encuentran abiertas y el manejo que puede hacerse para su cierre.</w:t>
      </w:r>
    </w:p>
    <w:p w14:paraId="5F4D7C04" w14:textId="6FF64882"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Los miembros del Comité informarán sobre sus acciones de divulgación, la identificación de impactos que el proyecto constructivo haya generado en la comunidad y la forma de manejarlos.</w:t>
      </w:r>
      <w:r w:rsidR="00363D34">
        <w:rPr>
          <w:rFonts w:ascii="Corbel" w:hAnsi="Corbel" w:cs="Arial"/>
        </w:rPr>
        <w:t xml:space="preserve"> </w:t>
      </w:r>
      <w:r w:rsidRPr="004B0C0A">
        <w:rPr>
          <w:rFonts w:ascii="Corbel" w:hAnsi="Corbel" w:cs="Arial"/>
        </w:rPr>
        <w:t xml:space="preserve">Evaluarán los talleres de sostenibilidad realizados con ellos. </w:t>
      </w:r>
    </w:p>
    <w:p w14:paraId="3A9B842A"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En la última reunión con el Comité se trabajará conjuntamente en el informe de gestión del Comité durante la obra para ser presentado en la reunión de finalización. </w:t>
      </w:r>
    </w:p>
    <w:p w14:paraId="7B2A0982" w14:textId="77777777"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El contratista liderará las reuniones que se realicen con el Comité de Participación Comunitaria, cumpliendo los compromisos adquiridos con ellos, atendiendo cada una de las inquietudes presentadas y brindando información clara, veraz y oportuna requerida por sus miembros.</w:t>
      </w:r>
    </w:p>
    <w:p w14:paraId="16BBC0A8" w14:textId="7B375425" w:rsidR="004B0C0A" w:rsidRPr="004B0C0A" w:rsidRDefault="004B0C0A" w:rsidP="004B0C0A">
      <w:pPr>
        <w:pStyle w:val="Prrafodelista"/>
        <w:numPr>
          <w:ilvl w:val="0"/>
          <w:numId w:val="10"/>
        </w:numPr>
        <w:spacing w:after="0" w:line="259" w:lineRule="auto"/>
        <w:jc w:val="both"/>
        <w:rPr>
          <w:rFonts w:ascii="Corbel" w:hAnsi="Corbel" w:cs="Arial"/>
        </w:rPr>
      </w:pPr>
      <w:r w:rsidRPr="004B0C0A">
        <w:rPr>
          <w:rFonts w:ascii="Corbel" w:hAnsi="Corbel" w:cs="Arial"/>
        </w:rPr>
        <w:t xml:space="preserve"> Se elaborará el Acta, el formato de asistencia y el registro fotográfico de cada reunión realizada con el Comité</w:t>
      </w:r>
      <w:r w:rsidR="00EF0481">
        <w:rPr>
          <w:rFonts w:ascii="Corbel" w:hAnsi="Corbel" w:cs="Arial"/>
        </w:rPr>
        <w:t>.</w:t>
      </w:r>
    </w:p>
    <w:p w14:paraId="3BDAAD65" w14:textId="77777777" w:rsidR="004B0C0A" w:rsidRPr="004B0C0A" w:rsidRDefault="004B0C0A" w:rsidP="004B0C0A">
      <w:pPr>
        <w:spacing w:after="0"/>
        <w:jc w:val="both"/>
        <w:rPr>
          <w:rFonts w:ascii="Corbel" w:hAnsi="Corbel" w:cs="Arial"/>
        </w:rPr>
      </w:pPr>
    </w:p>
    <w:p w14:paraId="4F3AD6A7" w14:textId="77777777" w:rsidR="004B0C0A" w:rsidRPr="004B0C0A" w:rsidRDefault="004B0C0A" w:rsidP="004B0C0A">
      <w:pPr>
        <w:spacing w:after="0"/>
        <w:jc w:val="both"/>
        <w:rPr>
          <w:rFonts w:ascii="Corbel" w:hAnsi="Corbel" w:cs="Arial"/>
        </w:rPr>
      </w:pPr>
    </w:p>
    <w:sectPr w:rsidR="004B0C0A" w:rsidRPr="004B0C0A" w:rsidSect="004C6F9C">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CD5ED9" w14:textId="77777777" w:rsidR="007E3C65" w:rsidRDefault="007E3C65" w:rsidP="00A33C5F">
      <w:pPr>
        <w:spacing w:after="0" w:line="240" w:lineRule="auto"/>
      </w:pPr>
      <w:r>
        <w:separator/>
      </w:r>
    </w:p>
  </w:endnote>
  <w:endnote w:type="continuationSeparator" w:id="0">
    <w:p w14:paraId="2F090077" w14:textId="77777777" w:rsidR="007E3C65" w:rsidRDefault="007E3C65" w:rsidP="00A33C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C3825E" w14:textId="77777777" w:rsidR="007E3C65" w:rsidRDefault="007E3C65" w:rsidP="00A33C5F">
      <w:pPr>
        <w:spacing w:after="0" w:line="240" w:lineRule="auto"/>
      </w:pPr>
      <w:r>
        <w:separator/>
      </w:r>
    </w:p>
  </w:footnote>
  <w:footnote w:type="continuationSeparator" w:id="0">
    <w:p w14:paraId="4691C4DA" w14:textId="77777777" w:rsidR="007E3C65" w:rsidRDefault="007E3C65" w:rsidP="00A33C5F">
      <w:pPr>
        <w:spacing w:after="0" w:line="240" w:lineRule="auto"/>
      </w:pPr>
      <w:r>
        <w:continuationSeparator/>
      </w:r>
    </w:p>
  </w:footnote>
  <w:footnote w:id="1">
    <w:p w14:paraId="1FC3316C" w14:textId="659D4CDA" w:rsidR="00A33C5F" w:rsidRDefault="00A33C5F">
      <w:pPr>
        <w:pStyle w:val="Textonotapie"/>
      </w:pPr>
      <w:r>
        <w:rPr>
          <w:rStyle w:val="Refdenotaalpie"/>
        </w:rPr>
        <w:footnoteRef/>
      </w:r>
      <w:r>
        <w:t xml:space="preserve"> </w:t>
      </w:r>
      <w:r w:rsidRPr="00A33C5F">
        <w:rPr>
          <w:sz w:val="16"/>
        </w:rPr>
        <w:t xml:space="preserve">Se informará oportunamente en la página web y las redes sociales el día que se realice el </w:t>
      </w:r>
      <w:r w:rsidRPr="00A33C5F">
        <w:rPr>
          <w:rFonts w:ascii="Calibri" w:hAnsi="Calibri" w:cs="Arial"/>
          <w:color w:val="000000"/>
          <w:sz w:val="16"/>
        </w:rPr>
        <w:t>Video Chat Facebook Live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302038"/>
    <w:multiLevelType w:val="hybridMultilevel"/>
    <w:tmpl w:val="FD0C79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E11BB5"/>
    <w:multiLevelType w:val="hybridMultilevel"/>
    <w:tmpl w:val="50E0126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B47093"/>
    <w:multiLevelType w:val="hybridMultilevel"/>
    <w:tmpl w:val="EC16B3D2"/>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D95043F"/>
    <w:multiLevelType w:val="hybridMultilevel"/>
    <w:tmpl w:val="E892D39E"/>
    <w:lvl w:ilvl="0" w:tplc="240A0011">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6C7478C"/>
    <w:multiLevelType w:val="hybridMultilevel"/>
    <w:tmpl w:val="06789D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9280E47"/>
    <w:multiLevelType w:val="hybridMultilevel"/>
    <w:tmpl w:val="BF84C68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6E53CFD"/>
    <w:multiLevelType w:val="hybridMultilevel"/>
    <w:tmpl w:val="EA9E4A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428E103C"/>
    <w:multiLevelType w:val="hybridMultilevel"/>
    <w:tmpl w:val="01D0C6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43DE5108"/>
    <w:multiLevelType w:val="hybridMultilevel"/>
    <w:tmpl w:val="E52A3DB8"/>
    <w:lvl w:ilvl="0" w:tplc="240A0001">
      <w:start w:val="1"/>
      <w:numFmt w:val="bullet"/>
      <w:lvlText w:val=""/>
      <w:lvlJc w:val="left"/>
      <w:pPr>
        <w:ind w:left="720" w:hanging="360"/>
      </w:pPr>
      <w:rPr>
        <w:rFonts w:ascii="Symbol" w:hAnsi="Symbol" w:hint="default"/>
      </w:rPr>
    </w:lvl>
    <w:lvl w:ilvl="1" w:tplc="0D26F062">
      <w:numFmt w:val="bullet"/>
      <w:lvlText w:val="•"/>
      <w:lvlJc w:val="left"/>
      <w:pPr>
        <w:ind w:left="1440" w:hanging="360"/>
      </w:pPr>
      <w:rPr>
        <w:rFonts w:ascii="Arial" w:eastAsiaTheme="minorHAnsi" w:hAnsi="Arial" w:cs="Arial"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54A369C"/>
    <w:multiLevelType w:val="hybridMultilevel"/>
    <w:tmpl w:val="77A8DC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7E5345F"/>
    <w:multiLevelType w:val="hybridMultilevel"/>
    <w:tmpl w:val="DF0460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5F0663F"/>
    <w:multiLevelType w:val="hybridMultilevel"/>
    <w:tmpl w:val="ABD204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D7D2DAE"/>
    <w:multiLevelType w:val="hybridMultilevel"/>
    <w:tmpl w:val="54686C68"/>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8011B75"/>
    <w:multiLevelType w:val="hybridMultilevel"/>
    <w:tmpl w:val="015A3FEA"/>
    <w:lvl w:ilvl="0" w:tplc="240A0005">
      <w:start w:val="1"/>
      <w:numFmt w:val="bullet"/>
      <w:lvlText w:val=""/>
      <w:lvlJc w:val="left"/>
      <w:pPr>
        <w:ind w:left="720" w:hanging="360"/>
      </w:pPr>
      <w:rPr>
        <w:rFonts w:ascii="Wingdings" w:hAnsi="Wingdings" w:hint="default"/>
      </w:rPr>
    </w:lvl>
    <w:lvl w:ilvl="1" w:tplc="0D26F062">
      <w:numFmt w:val="bullet"/>
      <w:lvlText w:val="•"/>
      <w:lvlJc w:val="left"/>
      <w:pPr>
        <w:ind w:left="1440" w:hanging="360"/>
      </w:pPr>
      <w:rPr>
        <w:rFonts w:ascii="Arial" w:eastAsiaTheme="minorHAnsi" w:hAnsi="Arial" w:cs="Arial"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93A7B8B"/>
    <w:multiLevelType w:val="hybridMultilevel"/>
    <w:tmpl w:val="9F1C6868"/>
    <w:lvl w:ilvl="0" w:tplc="240A0001">
      <w:start w:val="1"/>
      <w:numFmt w:val="bullet"/>
      <w:lvlText w:val=""/>
      <w:lvlJc w:val="left"/>
      <w:pPr>
        <w:ind w:left="783" w:hanging="360"/>
      </w:pPr>
      <w:rPr>
        <w:rFonts w:ascii="Symbol" w:hAnsi="Symbol" w:hint="default"/>
      </w:rPr>
    </w:lvl>
    <w:lvl w:ilvl="1" w:tplc="240A0003" w:tentative="1">
      <w:start w:val="1"/>
      <w:numFmt w:val="bullet"/>
      <w:lvlText w:val="o"/>
      <w:lvlJc w:val="left"/>
      <w:pPr>
        <w:ind w:left="1503" w:hanging="360"/>
      </w:pPr>
      <w:rPr>
        <w:rFonts w:ascii="Courier New" w:hAnsi="Courier New" w:cs="Courier New" w:hint="default"/>
      </w:rPr>
    </w:lvl>
    <w:lvl w:ilvl="2" w:tplc="240A0005" w:tentative="1">
      <w:start w:val="1"/>
      <w:numFmt w:val="bullet"/>
      <w:lvlText w:val=""/>
      <w:lvlJc w:val="left"/>
      <w:pPr>
        <w:ind w:left="2223" w:hanging="360"/>
      </w:pPr>
      <w:rPr>
        <w:rFonts w:ascii="Wingdings" w:hAnsi="Wingdings" w:hint="default"/>
      </w:rPr>
    </w:lvl>
    <w:lvl w:ilvl="3" w:tplc="240A0001" w:tentative="1">
      <w:start w:val="1"/>
      <w:numFmt w:val="bullet"/>
      <w:lvlText w:val=""/>
      <w:lvlJc w:val="left"/>
      <w:pPr>
        <w:ind w:left="2943" w:hanging="360"/>
      </w:pPr>
      <w:rPr>
        <w:rFonts w:ascii="Symbol" w:hAnsi="Symbol" w:hint="default"/>
      </w:rPr>
    </w:lvl>
    <w:lvl w:ilvl="4" w:tplc="240A0003" w:tentative="1">
      <w:start w:val="1"/>
      <w:numFmt w:val="bullet"/>
      <w:lvlText w:val="o"/>
      <w:lvlJc w:val="left"/>
      <w:pPr>
        <w:ind w:left="3663" w:hanging="360"/>
      </w:pPr>
      <w:rPr>
        <w:rFonts w:ascii="Courier New" w:hAnsi="Courier New" w:cs="Courier New" w:hint="default"/>
      </w:rPr>
    </w:lvl>
    <w:lvl w:ilvl="5" w:tplc="240A0005" w:tentative="1">
      <w:start w:val="1"/>
      <w:numFmt w:val="bullet"/>
      <w:lvlText w:val=""/>
      <w:lvlJc w:val="left"/>
      <w:pPr>
        <w:ind w:left="4383" w:hanging="360"/>
      </w:pPr>
      <w:rPr>
        <w:rFonts w:ascii="Wingdings" w:hAnsi="Wingdings" w:hint="default"/>
      </w:rPr>
    </w:lvl>
    <w:lvl w:ilvl="6" w:tplc="240A0001" w:tentative="1">
      <w:start w:val="1"/>
      <w:numFmt w:val="bullet"/>
      <w:lvlText w:val=""/>
      <w:lvlJc w:val="left"/>
      <w:pPr>
        <w:ind w:left="5103" w:hanging="360"/>
      </w:pPr>
      <w:rPr>
        <w:rFonts w:ascii="Symbol" w:hAnsi="Symbol" w:hint="default"/>
      </w:rPr>
    </w:lvl>
    <w:lvl w:ilvl="7" w:tplc="240A0003" w:tentative="1">
      <w:start w:val="1"/>
      <w:numFmt w:val="bullet"/>
      <w:lvlText w:val="o"/>
      <w:lvlJc w:val="left"/>
      <w:pPr>
        <w:ind w:left="5823" w:hanging="360"/>
      </w:pPr>
      <w:rPr>
        <w:rFonts w:ascii="Courier New" w:hAnsi="Courier New" w:cs="Courier New" w:hint="default"/>
      </w:rPr>
    </w:lvl>
    <w:lvl w:ilvl="8" w:tplc="240A0005" w:tentative="1">
      <w:start w:val="1"/>
      <w:numFmt w:val="bullet"/>
      <w:lvlText w:val=""/>
      <w:lvlJc w:val="left"/>
      <w:pPr>
        <w:ind w:left="6543" w:hanging="360"/>
      </w:pPr>
      <w:rPr>
        <w:rFonts w:ascii="Wingdings" w:hAnsi="Wingdings" w:hint="default"/>
      </w:rPr>
    </w:lvl>
  </w:abstractNum>
  <w:abstractNum w:abstractNumId="15" w15:restartNumberingAfterBreak="0">
    <w:nsid w:val="7C72020A"/>
    <w:multiLevelType w:val="hybridMultilevel"/>
    <w:tmpl w:val="D1A42A1A"/>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1"/>
  </w:num>
  <w:num w:numId="4">
    <w:abstractNumId w:val="10"/>
  </w:num>
  <w:num w:numId="5">
    <w:abstractNumId w:val="14"/>
  </w:num>
  <w:num w:numId="6">
    <w:abstractNumId w:val="1"/>
  </w:num>
  <w:num w:numId="7">
    <w:abstractNumId w:val="5"/>
  </w:num>
  <w:num w:numId="8">
    <w:abstractNumId w:val="4"/>
  </w:num>
  <w:num w:numId="9">
    <w:abstractNumId w:val="9"/>
  </w:num>
  <w:num w:numId="10">
    <w:abstractNumId w:val="7"/>
  </w:num>
  <w:num w:numId="11">
    <w:abstractNumId w:val="6"/>
  </w:num>
  <w:num w:numId="12">
    <w:abstractNumId w:val="12"/>
  </w:num>
  <w:num w:numId="13">
    <w:abstractNumId w:val="13"/>
  </w:num>
  <w:num w:numId="14">
    <w:abstractNumId w:val="15"/>
  </w:num>
  <w:num w:numId="15">
    <w:abstractNumId w:val="2"/>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9C"/>
    <w:rsid w:val="00014ED8"/>
    <w:rsid w:val="00032E51"/>
    <w:rsid w:val="0009352D"/>
    <w:rsid w:val="00093D62"/>
    <w:rsid w:val="000B26D0"/>
    <w:rsid w:val="000C07AE"/>
    <w:rsid w:val="000D5EF7"/>
    <w:rsid w:val="000E26EA"/>
    <w:rsid w:val="0010523D"/>
    <w:rsid w:val="001A1729"/>
    <w:rsid w:val="001A600C"/>
    <w:rsid w:val="001B361A"/>
    <w:rsid w:val="00212570"/>
    <w:rsid w:val="00246D74"/>
    <w:rsid w:val="002609F5"/>
    <w:rsid w:val="0026103E"/>
    <w:rsid w:val="002736EA"/>
    <w:rsid w:val="00282BAA"/>
    <w:rsid w:val="00291E1F"/>
    <w:rsid w:val="002A3383"/>
    <w:rsid w:val="002A757B"/>
    <w:rsid w:val="00360FCA"/>
    <w:rsid w:val="00363D34"/>
    <w:rsid w:val="00366A97"/>
    <w:rsid w:val="003C143C"/>
    <w:rsid w:val="003E59E7"/>
    <w:rsid w:val="003F377C"/>
    <w:rsid w:val="0048026D"/>
    <w:rsid w:val="004971E3"/>
    <w:rsid w:val="004B0C0A"/>
    <w:rsid w:val="004B19D4"/>
    <w:rsid w:val="004B4361"/>
    <w:rsid w:val="004C0F7B"/>
    <w:rsid w:val="004C6F9C"/>
    <w:rsid w:val="004E5F47"/>
    <w:rsid w:val="004F3DC0"/>
    <w:rsid w:val="004F4D00"/>
    <w:rsid w:val="0050277D"/>
    <w:rsid w:val="00554FC3"/>
    <w:rsid w:val="00592781"/>
    <w:rsid w:val="005A0E06"/>
    <w:rsid w:val="00634B36"/>
    <w:rsid w:val="00665E3E"/>
    <w:rsid w:val="00692156"/>
    <w:rsid w:val="006C0EC1"/>
    <w:rsid w:val="006E5458"/>
    <w:rsid w:val="00724536"/>
    <w:rsid w:val="00737B89"/>
    <w:rsid w:val="00750A6E"/>
    <w:rsid w:val="00763F45"/>
    <w:rsid w:val="007650A5"/>
    <w:rsid w:val="00774FAC"/>
    <w:rsid w:val="00783B1A"/>
    <w:rsid w:val="007B5B66"/>
    <w:rsid w:val="007D130E"/>
    <w:rsid w:val="007E3C65"/>
    <w:rsid w:val="009018D2"/>
    <w:rsid w:val="00901E53"/>
    <w:rsid w:val="00913860"/>
    <w:rsid w:val="00941E42"/>
    <w:rsid w:val="009A4A77"/>
    <w:rsid w:val="009E75CD"/>
    <w:rsid w:val="00A04DDA"/>
    <w:rsid w:val="00A307EF"/>
    <w:rsid w:val="00A33C5F"/>
    <w:rsid w:val="00B10843"/>
    <w:rsid w:val="00B450E2"/>
    <w:rsid w:val="00B75F6C"/>
    <w:rsid w:val="00B86CD3"/>
    <w:rsid w:val="00BA538C"/>
    <w:rsid w:val="00BE530D"/>
    <w:rsid w:val="00BE596E"/>
    <w:rsid w:val="00BF7603"/>
    <w:rsid w:val="00C27D65"/>
    <w:rsid w:val="00C6272A"/>
    <w:rsid w:val="00C821A7"/>
    <w:rsid w:val="00C9514C"/>
    <w:rsid w:val="00CD1579"/>
    <w:rsid w:val="00CF4439"/>
    <w:rsid w:val="00D43C90"/>
    <w:rsid w:val="00D83A74"/>
    <w:rsid w:val="00DC4CD1"/>
    <w:rsid w:val="00DC700A"/>
    <w:rsid w:val="00E21DDD"/>
    <w:rsid w:val="00E22B22"/>
    <w:rsid w:val="00E71665"/>
    <w:rsid w:val="00E864DF"/>
    <w:rsid w:val="00EE5696"/>
    <w:rsid w:val="00EF0481"/>
    <w:rsid w:val="00F17048"/>
    <w:rsid w:val="00F56457"/>
    <w:rsid w:val="00F645E2"/>
    <w:rsid w:val="00F81441"/>
    <w:rsid w:val="00F832F1"/>
    <w:rsid w:val="00F93244"/>
    <w:rsid w:val="00FA0DE7"/>
    <w:rsid w:val="00FC37D7"/>
    <w:rsid w:val="00FE20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7F4FB"/>
  <w15:chartTrackingRefBased/>
  <w15:docId w15:val="{DE08614D-E50E-4356-B1F5-26241E4DF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4B0C0A"/>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4C6F9C"/>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4C6F9C"/>
    <w:rPr>
      <w:rFonts w:eastAsiaTheme="minorEastAsia"/>
      <w:lang w:eastAsia="es-CO"/>
    </w:rPr>
  </w:style>
  <w:style w:type="character" w:customStyle="1" w:styleId="Ttulo1Car">
    <w:name w:val="Título 1 Car"/>
    <w:basedOn w:val="Fuentedeprrafopredeter"/>
    <w:link w:val="Ttulo1"/>
    <w:uiPriority w:val="9"/>
    <w:rsid w:val="004B0C0A"/>
    <w:rPr>
      <w:rFonts w:asciiTheme="majorHAnsi" w:eastAsiaTheme="majorEastAsia" w:hAnsiTheme="majorHAnsi" w:cstheme="majorBidi"/>
      <w:b/>
      <w:bCs/>
      <w:color w:val="2E74B5" w:themeColor="accent1" w:themeShade="BF"/>
      <w:sz w:val="28"/>
      <w:szCs w:val="28"/>
    </w:rPr>
  </w:style>
  <w:style w:type="paragraph" w:customStyle="1" w:styleId="Default">
    <w:name w:val="Default"/>
    <w:rsid w:val="004B0C0A"/>
    <w:pPr>
      <w:autoSpaceDE w:val="0"/>
      <w:autoSpaceDN w:val="0"/>
      <w:adjustRightInd w:val="0"/>
      <w:spacing w:after="0" w:line="240" w:lineRule="auto"/>
    </w:pPr>
    <w:rPr>
      <w:rFonts w:ascii="Cambria" w:hAnsi="Cambria" w:cs="Cambria"/>
      <w:color w:val="000000"/>
      <w:sz w:val="24"/>
      <w:szCs w:val="24"/>
    </w:rPr>
  </w:style>
  <w:style w:type="character" w:styleId="Hipervnculo">
    <w:name w:val="Hyperlink"/>
    <w:basedOn w:val="Fuentedeprrafopredeter"/>
    <w:uiPriority w:val="99"/>
    <w:unhideWhenUsed/>
    <w:rsid w:val="004B0C0A"/>
    <w:rPr>
      <w:color w:val="0000FF"/>
      <w:u w:val="single"/>
    </w:rPr>
  </w:style>
  <w:style w:type="paragraph" w:styleId="Prrafodelista">
    <w:name w:val="List Paragraph"/>
    <w:basedOn w:val="Normal"/>
    <w:uiPriority w:val="34"/>
    <w:qFormat/>
    <w:rsid w:val="004B0C0A"/>
    <w:pPr>
      <w:spacing w:after="200" w:line="276" w:lineRule="auto"/>
      <w:ind w:left="720"/>
      <w:contextualSpacing/>
    </w:pPr>
  </w:style>
  <w:style w:type="paragraph" w:styleId="TtulodeTDC">
    <w:name w:val="TOC Heading"/>
    <w:basedOn w:val="Ttulo1"/>
    <w:next w:val="Normal"/>
    <w:uiPriority w:val="39"/>
    <w:semiHidden/>
    <w:unhideWhenUsed/>
    <w:qFormat/>
    <w:rsid w:val="004B0C0A"/>
    <w:pPr>
      <w:outlineLvl w:val="9"/>
    </w:pPr>
    <w:rPr>
      <w:lang w:eastAsia="es-CO"/>
    </w:rPr>
  </w:style>
  <w:style w:type="paragraph" w:styleId="TDC1">
    <w:name w:val="toc 1"/>
    <w:basedOn w:val="Normal"/>
    <w:next w:val="Normal"/>
    <w:autoRedefine/>
    <w:uiPriority w:val="39"/>
    <w:unhideWhenUsed/>
    <w:rsid w:val="004B0C0A"/>
    <w:pPr>
      <w:spacing w:after="100" w:line="276" w:lineRule="auto"/>
    </w:pPr>
  </w:style>
  <w:style w:type="character" w:styleId="Refdecomentario">
    <w:name w:val="annotation reference"/>
    <w:basedOn w:val="Fuentedeprrafopredeter"/>
    <w:uiPriority w:val="99"/>
    <w:semiHidden/>
    <w:unhideWhenUsed/>
    <w:rsid w:val="004B0C0A"/>
    <w:rPr>
      <w:sz w:val="16"/>
      <w:szCs w:val="16"/>
    </w:rPr>
  </w:style>
  <w:style w:type="paragraph" w:styleId="Textocomentario">
    <w:name w:val="annotation text"/>
    <w:basedOn w:val="Normal"/>
    <w:link w:val="TextocomentarioCar"/>
    <w:uiPriority w:val="99"/>
    <w:semiHidden/>
    <w:unhideWhenUsed/>
    <w:rsid w:val="004B0C0A"/>
    <w:pPr>
      <w:spacing w:after="200" w:line="240" w:lineRule="auto"/>
    </w:pPr>
    <w:rPr>
      <w:sz w:val="20"/>
      <w:szCs w:val="20"/>
    </w:rPr>
  </w:style>
  <w:style w:type="character" w:customStyle="1" w:styleId="TextocomentarioCar">
    <w:name w:val="Texto comentario Car"/>
    <w:basedOn w:val="Fuentedeprrafopredeter"/>
    <w:link w:val="Textocomentario"/>
    <w:uiPriority w:val="99"/>
    <w:semiHidden/>
    <w:rsid w:val="004B0C0A"/>
    <w:rPr>
      <w:sz w:val="20"/>
      <w:szCs w:val="20"/>
    </w:rPr>
  </w:style>
  <w:style w:type="paragraph" w:styleId="Textodeglobo">
    <w:name w:val="Balloon Text"/>
    <w:basedOn w:val="Normal"/>
    <w:link w:val="TextodegloboCar"/>
    <w:uiPriority w:val="99"/>
    <w:semiHidden/>
    <w:unhideWhenUsed/>
    <w:rsid w:val="004B0C0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B0C0A"/>
    <w:rPr>
      <w:rFonts w:ascii="Segoe UI" w:hAnsi="Segoe UI" w:cs="Segoe UI"/>
      <w:sz w:val="18"/>
      <w:szCs w:val="18"/>
    </w:rPr>
  </w:style>
  <w:style w:type="paragraph" w:styleId="Textonotapie">
    <w:name w:val="footnote text"/>
    <w:basedOn w:val="Normal"/>
    <w:link w:val="TextonotapieCar"/>
    <w:uiPriority w:val="99"/>
    <w:semiHidden/>
    <w:unhideWhenUsed/>
    <w:rsid w:val="00A33C5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33C5F"/>
    <w:rPr>
      <w:sz w:val="20"/>
      <w:szCs w:val="20"/>
    </w:rPr>
  </w:style>
  <w:style w:type="character" w:styleId="Refdenotaalpie">
    <w:name w:val="footnote reference"/>
    <w:basedOn w:val="Fuentedeprrafopredeter"/>
    <w:uiPriority w:val="99"/>
    <w:semiHidden/>
    <w:unhideWhenUsed/>
    <w:rsid w:val="00A33C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502528">
      <w:bodyDiv w:val="1"/>
      <w:marLeft w:val="0"/>
      <w:marRight w:val="0"/>
      <w:marTop w:val="0"/>
      <w:marBottom w:val="0"/>
      <w:divBdr>
        <w:top w:val="none" w:sz="0" w:space="0" w:color="auto"/>
        <w:left w:val="none" w:sz="0" w:space="0" w:color="auto"/>
        <w:bottom w:val="none" w:sz="0" w:space="0" w:color="auto"/>
        <w:right w:val="none" w:sz="0" w:space="0" w:color="auto"/>
      </w:divBdr>
    </w:div>
    <w:div w:id="1525249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cuentas@invias.gov.co" TargetMode="External"/><Relationship Id="rId5" Type="http://schemas.openxmlformats.org/officeDocument/2006/relationships/webSettings" Target="webSettings.xml"/><Relationship Id="rId10" Type="http://schemas.openxmlformats.org/officeDocument/2006/relationships/hyperlink" Target="https://www.invias.gov.co/index.php/informacion-institucional/hechos-de-transparencia/planeacion-gestion-y-control/plan-anticorrupcion-y-de-atencion-al-ciudadano-2013" TargetMode="External"/><Relationship Id="rId4" Type="http://schemas.openxmlformats.org/officeDocument/2006/relationships/settings" Target="settings.xml"/><Relationship Id="rId9" Type="http://schemas.openxmlformats.org/officeDocument/2006/relationships/hyperlink" Target="http://www.datos.gov.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43C54-907C-4435-9AFD-328480554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13</Pages>
  <Words>4481</Words>
  <Characters>24647</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LINEAMIENTOS DE LA ESTRATEGIA DE RENDICIÓN DE CUENTAS 2017</vt:lpstr>
    </vt:vector>
  </TitlesOfParts>
  <Company>Instituto Nacional de Vias</Company>
  <LinksUpToDate>false</LinksUpToDate>
  <CharactersWithSpaces>29070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LINEAMIENTOS DE LA ESTRATEGIA DE RENDICIÓN DE CUENTAS 2017</dc:title>
  <dc:subject>INSTITUTO NACIONAL DE VÍAS – Invías-</dc:subject>
  <dc:creator>Adriana Varela Montenegro</dc:creator>
  <cp:keywords/>
  <dc:description/>
  <cp:lastModifiedBy>Adriana Varela Montenegro</cp:lastModifiedBy>
  <cp:revision>9</cp:revision>
  <dcterms:created xsi:type="dcterms:W3CDTF">2017-08-01T19:33:00Z</dcterms:created>
  <dcterms:modified xsi:type="dcterms:W3CDTF">2017-08-24T20:40:00Z</dcterms:modified>
</cp:coreProperties>
</file>