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C269" w14:textId="77777777" w:rsidR="0015617D" w:rsidRDefault="0015617D" w:rsidP="0015617D">
      <w:pPr>
        <w:jc w:val="center"/>
        <w:rPr>
          <w:rFonts w:ascii="Tahoma" w:hAnsi="Tahoma" w:cs="Tahoma"/>
          <w:b/>
          <w:bCs/>
          <w:sz w:val="24"/>
          <w:szCs w:val="24"/>
          <w:lang w:val="es-ES"/>
        </w:rPr>
      </w:pPr>
      <w:r w:rsidRPr="00D5547C">
        <w:rPr>
          <w:rFonts w:ascii="Tahoma" w:hAnsi="Tahoma" w:cs="Tahoma"/>
          <w:b/>
          <w:bCs/>
          <w:sz w:val="24"/>
          <w:szCs w:val="24"/>
          <w:lang w:val="es-ES"/>
        </w:rPr>
        <w:t>INSTITUTO NACIONAL DE VÍAS</w:t>
      </w:r>
    </w:p>
    <w:p w14:paraId="4BD323FD" w14:textId="77777777" w:rsidR="0015617D" w:rsidRDefault="0015617D" w:rsidP="00DC01C7">
      <w:pPr>
        <w:jc w:val="center"/>
        <w:rPr>
          <w:rFonts w:ascii="Tahoma" w:hAnsi="Tahoma" w:cs="Tahoma"/>
          <w:b/>
          <w:bCs/>
          <w:sz w:val="24"/>
          <w:szCs w:val="24"/>
          <w:lang w:val="es-ES"/>
        </w:rPr>
      </w:pPr>
    </w:p>
    <w:p w14:paraId="7E1885AF" w14:textId="5E53B06C" w:rsidR="0015617D" w:rsidRPr="00962A46" w:rsidRDefault="0015617D" w:rsidP="00DC01C7">
      <w:pPr>
        <w:jc w:val="center"/>
        <w:rPr>
          <w:rFonts w:ascii="Arial Narrow" w:hAnsi="Arial Narrow" w:cs="Tahoma"/>
          <w:b/>
          <w:bCs/>
          <w:color w:val="000000" w:themeColor="text1"/>
          <w:sz w:val="24"/>
          <w:szCs w:val="24"/>
          <w:lang w:val="es-ES"/>
        </w:rPr>
      </w:pPr>
      <w:r w:rsidRPr="000169BF">
        <w:rPr>
          <w:rFonts w:ascii="Arial Narrow" w:hAnsi="Arial Narrow" w:cs="Tahoma"/>
          <w:b/>
          <w:bCs/>
          <w:sz w:val="24"/>
          <w:szCs w:val="24"/>
          <w:lang w:val="es-ES"/>
        </w:rPr>
        <w:t xml:space="preserve">ANEXO TÉCNICO: </w:t>
      </w:r>
      <w:r w:rsidRPr="00962A46">
        <w:rPr>
          <w:rFonts w:ascii="Arial Narrow" w:hAnsi="Arial Narrow" w:cs="Tahoma"/>
          <w:b/>
          <w:bCs/>
          <w:color w:val="000000" w:themeColor="text1"/>
          <w:sz w:val="24"/>
          <w:szCs w:val="24"/>
          <w:lang w:val="es-ES"/>
        </w:rPr>
        <w:t>CONDICIONES ESPECIALES DE DISEÑO GEOMÉTRICO</w:t>
      </w:r>
      <w:r w:rsidR="00863FA8" w:rsidRPr="00962A46">
        <w:rPr>
          <w:rFonts w:ascii="Arial Narrow" w:hAnsi="Arial Narrow" w:cs="Tahoma"/>
          <w:b/>
          <w:bCs/>
          <w:color w:val="000000" w:themeColor="text1"/>
          <w:sz w:val="24"/>
          <w:szCs w:val="24"/>
          <w:lang w:val="es-ES"/>
        </w:rPr>
        <w:t xml:space="preserve"> DE CARRETERAS DE</w:t>
      </w:r>
      <w:r w:rsidRPr="00962A46">
        <w:rPr>
          <w:rFonts w:ascii="Arial Narrow" w:hAnsi="Arial Narrow" w:cs="Tahoma"/>
          <w:b/>
          <w:bCs/>
          <w:color w:val="000000" w:themeColor="text1"/>
          <w:sz w:val="24"/>
          <w:szCs w:val="24"/>
          <w:lang w:val="es-ES"/>
        </w:rPr>
        <w:t xml:space="preserve"> LA INFRAESTRUCTURA VIAL NO CONCESIONADA</w:t>
      </w:r>
    </w:p>
    <w:p w14:paraId="231511AA" w14:textId="77777777" w:rsidR="0015617D" w:rsidRPr="00DC01C7" w:rsidRDefault="0015617D" w:rsidP="00DC01C7">
      <w:pPr>
        <w:jc w:val="both"/>
        <w:rPr>
          <w:rFonts w:ascii="Arial Narrow" w:hAnsi="Arial Narrow" w:cs="Tahoma"/>
          <w:sz w:val="24"/>
          <w:szCs w:val="24"/>
        </w:rPr>
      </w:pPr>
    </w:p>
    <w:p w14:paraId="7A535EF3" w14:textId="148F0995" w:rsidR="0015617D" w:rsidRPr="000169BF" w:rsidRDefault="0015617D" w:rsidP="00DC01C7">
      <w:pPr>
        <w:jc w:val="both"/>
        <w:rPr>
          <w:rFonts w:ascii="Arial Narrow" w:hAnsi="Arial Narrow" w:cs="Tahoma"/>
          <w:b/>
          <w:bCs/>
          <w:sz w:val="24"/>
          <w:szCs w:val="24"/>
        </w:rPr>
      </w:pPr>
      <w:r w:rsidRPr="000169BF">
        <w:rPr>
          <w:rFonts w:ascii="Arial Narrow" w:hAnsi="Arial Narrow" w:cs="Tahoma"/>
          <w:b/>
          <w:bCs/>
          <w:sz w:val="24"/>
          <w:szCs w:val="24"/>
        </w:rPr>
        <w:t>OBJETIVO</w:t>
      </w:r>
    </w:p>
    <w:p w14:paraId="31DA30B9" w14:textId="749826DE" w:rsidR="00863FA8" w:rsidRPr="00944711" w:rsidRDefault="00863FA8" w:rsidP="00DC01C7">
      <w:pPr>
        <w:pStyle w:val="Textocomentario"/>
        <w:jc w:val="both"/>
        <w:rPr>
          <w:rFonts w:ascii="Arial Narrow" w:hAnsi="Arial Narrow"/>
          <w:color w:val="000000" w:themeColor="text1"/>
          <w:sz w:val="24"/>
          <w:szCs w:val="24"/>
        </w:rPr>
      </w:pPr>
      <w:r w:rsidRPr="00944711">
        <w:rPr>
          <w:rFonts w:ascii="Arial Narrow" w:hAnsi="Arial Narrow"/>
          <w:color w:val="000000" w:themeColor="text1"/>
          <w:sz w:val="24"/>
          <w:szCs w:val="24"/>
        </w:rPr>
        <w:t>Establecer algunas disposiciones en materia de exigencia del cumplimiento de especificaciones técnicas en el diseño geométric</w:t>
      </w:r>
      <w:r w:rsidR="00DC01C7" w:rsidRPr="00944711">
        <w:rPr>
          <w:rFonts w:ascii="Arial Narrow" w:hAnsi="Arial Narrow"/>
          <w:color w:val="000000" w:themeColor="text1"/>
          <w:sz w:val="24"/>
          <w:szCs w:val="24"/>
        </w:rPr>
        <w:t>o</w:t>
      </w:r>
      <w:r w:rsidRPr="00944711">
        <w:rPr>
          <w:rFonts w:ascii="Arial Narrow" w:hAnsi="Arial Narrow"/>
          <w:color w:val="000000" w:themeColor="text1"/>
          <w:sz w:val="24"/>
          <w:szCs w:val="24"/>
        </w:rPr>
        <w:t xml:space="preserve"> </w:t>
      </w:r>
      <w:r w:rsidR="0015617D" w:rsidRPr="00944711">
        <w:rPr>
          <w:rFonts w:ascii="Arial Narrow" w:hAnsi="Arial Narrow" w:cs="Tahoma"/>
          <w:color w:val="000000" w:themeColor="text1"/>
          <w:sz w:val="24"/>
          <w:szCs w:val="24"/>
          <w:lang w:val="es-ES"/>
        </w:rPr>
        <w:t xml:space="preserve">para la construcción, mejoramiento, rehabilitación y/o reconstrucción en segmentos viales </w:t>
      </w:r>
      <w:r w:rsidRPr="00944711">
        <w:rPr>
          <w:rFonts w:ascii="Arial Narrow" w:hAnsi="Arial Narrow"/>
          <w:color w:val="000000" w:themeColor="text1"/>
          <w:sz w:val="24"/>
          <w:szCs w:val="24"/>
        </w:rPr>
        <w:t>que por condiciones especiales de tipo técnico, operativo y funciona</w:t>
      </w:r>
      <w:r w:rsidR="00DC01C7" w:rsidRPr="00944711">
        <w:rPr>
          <w:rFonts w:ascii="Arial Narrow" w:hAnsi="Arial Narrow"/>
          <w:color w:val="000000" w:themeColor="text1"/>
          <w:sz w:val="24"/>
          <w:szCs w:val="24"/>
        </w:rPr>
        <w:t>l</w:t>
      </w:r>
      <w:r w:rsidRPr="00944711">
        <w:rPr>
          <w:rFonts w:ascii="Arial Narrow" w:hAnsi="Arial Narrow"/>
          <w:color w:val="000000" w:themeColor="text1"/>
          <w:sz w:val="24"/>
          <w:szCs w:val="24"/>
        </w:rPr>
        <w:t xml:space="preserve"> no ameriten la aplicación estricta de lo establecido al respecto en la Ley 105 de 1993 y en el Manual de Diseño Geométrico del INVIAS para </w:t>
      </w:r>
      <w:r w:rsidRPr="00944711">
        <w:rPr>
          <w:rFonts w:ascii="Arial Narrow" w:hAnsi="Arial Narrow" w:cs="Tahoma"/>
          <w:color w:val="000000" w:themeColor="text1"/>
          <w:sz w:val="24"/>
          <w:szCs w:val="24"/>
          <w:lang w:val="es-ES"/>
        </w:rPr>
        <w:t>la infraestructura vial a cargo del Instituto Nacional de vías o no concesionada.</w:t>
      </w:r>
    </w:p>
    <w:p w14:paraId="0CFCC12C" w14:textId="77777777" w:rsidR="0015617D" w:rsidRPr="000169BF" w:rsidRDefault="0015617D" w:rsidP="00DC01C7">
      <w:pPr>
        <w:jc w:val="both"/>
        <w:rPr>
          <w:rFonts w:ascii="Arial Narrow" w:hAnsi="Arial Narrow" w:cs="Tahoma"/>
          <w:sz w:val="24"/>
          <w:szCs w:val="24"/>
        </w:rPr>
      </w:pPr>
    </w:p>
    <w:p w14:paraId="578B7B7E" w14:textId="77777777" w:rsidR="0015617D" w:rsidRPr="000169BF" w:rsidRDefault="0015617D" w:rsidP="00DC01C7">
      <w:pPr>
        <w:jc w:val="both"/>
        <w:rPr>
          <w:rFonts w:ascii="Arial Narrow" w:hAnsi="Arial Narrow" w:cs="Tahoma"/>
          <w:b/>
          <w:bCs/>
          <w:sz w:val="24"/>
          <w:szCs w:val="24"/>
          <w:lang w:val="es-ES"/>
        </w:rPr>
      </w:pPr>
      <w:r w:rsidRPr="000169BF">
        <w:rPr>
          <w:rFonts w:ascii="Arial Narrow" w:hAnsi="Arial Narrow" w:cs="Tahoma"/>
          <w:b/>
          <w:bCs/>
          <w:sz w:val="24"/>
          <w:szCs w:val="24"/>
          <w:lang w:val="es-ES"/>
        </w:rPr>
        <w:t>LIMITACIONES Y ALCANCE</w:t>
      </w:r>
    </w:p>
    <w:p w14:paraId="1D0D67B1" w14:textId="5ECAB81B" w:rsidR="0015617D" w:rsidRPr="00DC01C7" w:rsidRDefault="0015617D" w:rsidP="00DC01C7">
      <w:pPr>
        <w:jc w:val="both"/>
        <w:rPr>
          <w:rFonts w:ascii="Arial Narrow" w:hAnsi="Arial Narrow" w:cs="Tahoma"/>
          <w:sz w:val="24"/>
          <w:szCs w:val="24"/>
          <w:lang w:val="es-ES"/>
        </w:rPr>
      </w:pPr>
      <w:r w:rsidRPr="00DC01C7">
        <w:rPr>
          <w:rFonts w:ascii="Arial Narrow" w:hAnsi="Arial Narrow" w:cs="Tahoma"/>
          <w:sz w:val="24"/>
          <w:szCs w:val="24"/>
          <w:lang w:val="es-ES"/>
        </w:rPr>
        <w:t>El presente documento únicamente es aplicable a los proyectos que adelante</w:t>
      </w:r>
      <w:r w:rsidRPr="00944711">
        <w:rPr>
          <w:rFonts w:ascii="Arial Narrow" w:hAnsi="Arial Narrow" w:cs="Tahoma"/>
          <w:color w:val="000000" w:themeColor="text1"/>
          <w:sz w:val="24"/>
          <w:szCs w:val="24"/>
          <w:lang w:val="es-ES"/>
        </w:rPr>
        <w:t xml:space="preserve">, </w:t>
      </w:r>
      <w:r w:rsidR="00863FA8" w:rsidRPr="00944711">
        <w:rPr>
          <w:rFonts w:ascii="Arial Narrow" w:hAnsi="Arial Narrow" w:cs="Tahoma"/>
          <w:color w:val="000000" w:themeColor="text1"/>
          <w:sz w:val="24"/>
          <w:szCs w:val="24"/>
          <w:lang w:val="es-ES"/>
        </w:rPr>
        <w:t xml:space="preserve">desarrolle, administre </w:t>
      </w:r>
      <w:r w:rsidRPr="00944711">
        <w:rPr>
          <w:rFonts w:ascii="Arial Narrow" w:hAnsi="Arial Narrow" w:cs="Tahoma"/>
          <w:color w:val="000000" w:themeColor="text1"/>
          <w:sz w:val="24"/>
          <w:szCs w:val="24"/>
          <w:lang w:val="es-ES"/>
        </w:rPr>
        <w:t>y/o autorice el Instituto Nacional de Vías</w:t>
      </w:r>
      <w:r w:rsidR="006A4749">
        <w:rPr>
          <w:rFonts w:ascii="Arial Narrow" w:hAnsi="Arial Narrow" w:cs="Tahoma"/>
          <w:color w:val="000000" w:themeColor="text1"/>
          <w:sz w:val="24"/>
          <w:szCs w:val="24"/>
          <w:lang w:val="es-ES"/>
        </w:rPr>
        <w:t>.</w:t>
      </w:r>
    </w:p>
    <w:p w14:paraId="264FBFC1" w14:textId="77777777" w:rsidR="0015617D" w:rsidRPr="00DC01C7" w:rsidRDefault="0015617D" w:rsidP="00DC01C7">
      <w:pPr>
        <w:jc w:val="both"/>
        <w:rPr>
          <w:rFonts w:ascii="Arial Narrow" w:hAnsi="Arial Narrow" w:cs="Tahoma"/>
          <w:sz w:val="24"/>
          <w:szCs w:val="24"/>
          <w:lang w:val="es-ES"/>
        </w:rPr>
      </w:pPr>
    </w:p>
    <w:p w14:paraId="29D195A6" w14:textId="72468955" w:rsidR="00863FA8" w:rsidRPr="000169BF" w:rsidRDefault="0015617D" w:rsidP="00DC01C7">
      <w:pPr>
        <w:jc w:val="both"/>
        <w:rPr>
          <w:rFonts w:ascii="Arial Narrow" w:hAnsi="Arial Narrow" w:cs="Tahoma"/>
          <w:b/>
          <w:bCs/>
          <w:sz w:val="24"/>
          <w:szCs w:val="24"/>
        </w:rPr>
      </w:pPr>
      <w:r w:rsidRPr="000169BF">
        <w:rPr>
          <w:rFonts w:ascii="Arial Narrow" w:hAnsi="Arial Narrow" w:cs="Tahoma"/>
          <w:b/>
          <w:bCs/>
          <w:sz w:val="24"/>
          <w:szCs w:val="24"/>
        </w:rPr>
        <w:t>MARCO NORMATIV</w:t>
      </w:r>
      <w:r w:rsidR="00DC01C7" w:rsidRPr="000169BF">
        <w:rPr>
          <w:rFonts w:ascii="Arial Narrow" w:hAnsi="Arial Narrow" w:cs="Tahoma"/>
          <w:b/>
          <w:bCs/>
          <w:sz w:val="24"/>
          <w:szCs w:val="24"/>
        </w:rPr>
        <w:t>O</w:t>
      </w:r>
    </w:p>
    <w:p w14:paraId="2DE35EE5" w14:textId="03378654" w:rsidR="00863FA8" w:rsidRPr="00944711" w:rsidRDefault="00863FA8" w:rsidP="00DC01C7">
      <w:pPr>
        <w:pStyle w:val="Textocomentario"/>
        <w:jc w:val="both"/>
        <w:rPr>
          <w:rFonts w:ascii="Arial Narrow" w:hAnsi="Arial Narrow"/>
          <w:color w:val="000000" w:themeColor="text1"/>
          <w:sz w:val="24"/>
          <w:szCs w:val="24"/>
        </w:rPr>
      </w:pPr>
      <w:r w:rsidRPr="00944711">
        <w:rPr>
          <w:rFonts w:ascii="Arial Narrow" w:hAnsi="Arial Narrow"/>
          <w:color w:val="000000" w:themeColor="text1"/>
          <w:sz w:val="24"/>
          <w:szCs w:val="24"/>
        </w:rPr>
        <w:t xml:space="preserve">El marco normativo bajo el cual se desarrolló y emite el presente documento, considera los siguientes decretos, resoluciones, </w:t>
      </w:r>
      <w:r w:rsidR="00DC01C7" w:rsidRPr="00944711">
        <w:rPr>
          <w:rFonts w:ascii="Arial Narrow" w:hAnsi="Arial Narrow"/>
          <w:color w:val="000000" w:themeColor="text1"/>
          <w:sz w:val="24"/>
          <w:szCs w:val="24"/>
        </w:rPr>
        <w:t>y lineamientos</w:t>
      </w:r>
      <w:r w:rsidRPr="00944711">
        <w:rPr>
          <w:rFonts w:ascii="Arial Narrow" w:hAnsi="Arial Narrow"/>
          <w:color w:val="000000" w:themeColor="text1"/>
          <w:sz w:val="24"/>
          <w:szCs w:val="24"/>
        </w:rPr>
        <w:t xml:space="preserve"> bajo los cuales se armonizan las necesidades y funciones de la Entidad en cuanto a infraestructura vial del orden nacional no concesionada, así:</w:t>
      </w:r>
    </w:p>
    <w:p w14:paraId="15CCB47C" w14:textId="77777777" w:rsidR="0015617D" w:rsidRPr="00DC01C7" w:rsidRDefault="0015617D" w:rsidP="00DC01C7">
      <w:pPr>
        <w:pStyle w:val="Prrafodelista"/>
        <w:numPr>
          <w:ilvl w:val="0"/>
          <w:numId w:val="3"/>
        </w:numPr>
        <w:jc w:val="both"/>
        <w:rPr>
          <w:rFonts w:ascii="Arial Narrow" w:hAnsi="Arial Narrow" w:cs="Arial"/>
          <w:sz w:val="24"/>
          <w:szCs w:val="24"/>
          <w:lang w:val="es-ES"/>
        </w:rPr>
      </w:pPr>
      <w:r w:rsidRPr="00E0556E">
        <w:rPr>
          <w:rFonts w:ascii="Arial Narrow" w:hAnsi="Arial Narrow" w:cs="Arial"/>
          <w:b/>
          <w:bCs/>
          <w:i/>
          <w:iCs/>
          <w:sz w:val="24"/>
          <w:szCs w:val="24"/>
          <w:lang w:val="es-ES"/>
        </w:rPr>
        <w:t>El decreto 2618 del 20 de noviembre de 2013 por el cual se modifica la estructura del Instituto Nacional de Vías – INVIAS</w:t>
      </w:r>
      <w:r w:rsidRPr="00DC01C7">
        <w:rPr>
          <w:rFonts w:ascii="Arial Narrow" w:hAnsi="Arial Narrow" w:cs="Arial"/>
          <w:sz w:val="24"/>
          <w:szCs w:val="24"/>
          <w:lang w:val="es-ES"/>
        </w:rPr>
        <w:t xml:space="preserve"> y se determinan las funciones de sus dependencias.</w:t>
      </w:r>
    </w:p>
    <w:p w14:paraId="6934C300" w14:textId="77777777" w:rsidR="0015617D" w:rsidRPr="00DC01C7" w:rsidRDefault="0015617D" w:rsidP="00E0556E">
      <w:pPr>
        <w:pStyle w:val="Prrafodelista"/>
        <w:numPr>
          <w:ilvl w:val="1"/>
          <w:numId w:val="5"/>
        </w:numPr>
        <w:jc w:val="both"/>
        <w:rPr>
          <w:rFonts w:ascii="Arial Narrow" w:hAnsi="Arial Narrow" w:cs="Arial"/>
          <w:sz w:val="24"/>
          <w:szCs w:val="24"/>
          <w:lang w:val="es-ES"/>
        </w:rPr>
      </w:pPr>
      <w:r w:rsidRPr="00DC01C7">
        <w:rPr>
          <w:rFonts w:ascii="Arial Narrow" w:hAnsi="Arial Narrow" w:cs="Arial"/>
          <w:sz w:val="24"/>
          <w:szCs w:val="24"/>
          <w:lang w:val="es-ES"/>
        </w:rPr>
        <w:t>El INVIAS, elabora conjuntamente con el Ministerio de Transporte los planes, programas y proyectos tendientes a la construcción, reconstrucción, mejoramiento, rehabilitación, conservación, atención de emergencias, y demás obras que requiera la infraestructura de su competencia.</w:t>
      </w:r>
    </w:p>
    <w:p w14:paraId="2829BB8E" w14:textId="77777777" w:rsidR="0015617D" w:rsidRPr="00DC01C7" w:rsidRDefault="0015617D" w:rsidP="00E0556E">
      <w:pPr>
        <w:pStyle w:val="Prrafodelista"/>
        <w:numPr>
          <w:ilvl w:val="1"/>
          <w:numId w:val="5"/>
        </w:numPr>
        <w:jc w:val="both"/>
        <w:rPr>
          <w:rFonts w:ascii="Arial Narrow" w:hAnsi="Arial Narrow" w:cs="Arial"/>
          <w:sz w:val="24"/>
          <w:szCs w:val="24"/>
          <w:lang w:val="es-ES"/>
        </w:rPr>
      </w:pPr>
      <w:r w:rsidRPr="00DC01C7">
        <w:rPr>
          <w:rFonts w:ascii="Arial Narrow" w:hAnsi="Arial Narrow" w:cs="Arial"/>
          <w:sz w:val="24"/>
          <w:szCs w:val="24"/>
          <w:lang w:val="es-ES"/>
        </w:rPr>
        <w:t>El INVIAS adelanta investigaciones, estudios, y supervisa la ejecución de las obras de su competencia conforme a los planes y prioridades nacionales.</w:t>
      </w:r>
    </w:p>
    <w:p w14:paraId="640D0748" w14:textId="77777777" w:rsidR="0015617D" w:rsidRPr="00DC01C7" w:rsidRDefault="0015617D" w:rsidP="00E0556E">
      <w:pPr>
        <w:pStyle w:val="Prrafodelista"/>
        <w:numPr>
          <w:ilvl w:val="1"/>
          <w:numId w:val="5"/>
        </w:numPr>
        <w:jc w:val="both"/>
        <w:rPr>
          <w:rFonts w:ascii="Arial Narrow" w:hAnsi="Arial Narrow" w:cs="Arial"/>
          <w:sz w:val="24"/>
          <w:szCs w:val="24"/>
          <w:lang w:val="es-ES"/>
        </w:rPr>
      </w:pPr>
      <w:r w:rsidRPr="00DC01C7">
        <w:rPr>
          <w:rFonts w:ascii="Arial Narrow" w:hAnsi="Arial Narrow" w:cs="Arial"/>
          <w:sz w:val="24"/>
          <w:szCs w:val="24"/>
          <w:lang w:val="es-ES"/>
        </w:rPr>
        <w:t>El INVIAS ejecuta los planes, programas y proyectos relacionados con el desarrollo de la infraestructura a su cargo.</w:t>
      </w:r>
    </w:p>
    <w:p w14:paraId="62DD470C" w14:textId="77777777" w:rsidR="0015617D" w:rsidRPr="00DC01C7" w:rsidRDefault="0015617D" w:rsidP="00E0556E">
      <w:pPr>
        <w:pStyle w:val="Prrafodelista"/>
        <w:numPr>
          <w:ilvl w:val="1"/>
          <w:numId w:val="5"/>
        </w:numPr>
        <w:jc w:val="both"/>
        <w:rPr>
          <w:rFonts w:ascii="Arial Narrow" w:hAnsi="Arial Narrow" w:cs="Arial"/>
          <w:sz w:val="24"/>
          <w:szCs w:val="24"/>
          <w:lang w:val="es-ES"/>
        </w:rPr>
      </w:pPr>
      <w:r w:rsidRPr="00DC01C7">
        <w:rPr>
          <w:rFonts w:ascii="Arial Narrow" w:hAnsi="Arial Narrow" w:cs="Arial"/>
          <w:sz w:val="24"/>
          <w:szCs w:val="24"/>
          <w:lang w:val="es-ES"/>
        </w:rPr>
        <w:t>El INVIAS controla y evalúa la ejecución de las políticas, planes, programas y proyectos relacionados con el desarrollo de la infraestructura a su cargo.</w:t>
      </w:r>
    </w:p>
    <w:p w14:paraId="5DFB74CB" w14:textId="77777777" w:rsidR="0015617D" w:rsidRPr="00DC01C7" w:rsidRDefault="0015617D" w:rsidP="00E0556E">
      <w:pPr>
        <w:pStyle w:val="Prrafodelista"/>
        <w:numPr>
          <w:ilvl w:val="1"/>
          <w:numId w:val="5"/>
        </w:numPr>
        <w:jc w:val="both"/>
        <w:rPr>
          <w:rFonts w:ascii="Arial Narrow" w:hAnsi="Arial Narrow" w:cs="Arial"/>
          <w:sz w:val="24"/>
          <w:szCs w:val="24"/>
          <w:lang w:val="es-ES"/>
        </w:rPr>
      </w:pPr>
      <w:r w:rsidRPr="00DC01C7">
        <w:rPr>
          <w:rFonts w:ascii="Arial Narrow" w:hAnsi="Arial Narrow" w:cs="Arial"/>
          <w:sz w:val="24"/>
          <w:szCs w:val="24"/>
          <w:lang w:val="es-ES"/>
        </w:rPr>
        <w:t>El INVIAS define la regulación técnica relacionada con la infraestructura de los modos de transporte carretero, fluvial, férreo y marítimo.</w:t>
      </w:r>
    </w:p>
    <w:p w14:paraId="12BC7CFF" w14:textId="65256761" w:rsidR="0015617D" w:rsidRPr="00DC01C7" w:rsidRDefault="0015617D" w:rsidP="00DC01C7">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La ley 105 de 1993</w:t>
      </w:r>
      <w:r w:rsidRPr="00944711">
        <w:rPr>
          <w:rFonts w:ascii="Arial Narrow" w:hAnsi="Arial Narrow" w:cs="Arial"/>
          <w:color w:val="000000" w:themeColor="text1"/>
          <w:sz w:val="24"/>
          <w:szCs w:val="24"/>
          <w:lang w:val="es-ES"/>
        </w:rPr>
        <w:t xml:space="preserve">, </w:t>
      </w:r>
      <w:r w:rsidR="00863FA8" w:rsidRPr="00944711">
        <w:rPr>
          <w:rFonts w:ascii="Arial Narrow" w:hAnsi="Arial Narrow" w:cs="Arial"/>
          <w:color w:val="000000" w:themeColor="text1"/>
          <w:sz w:val="24"/>
          <w:szCs w:val="24"/>
          <w:lang w:val="es-ES"/>
        </w:rPr>
        <w:t xml:space="preserve">que </w:t>
      </w:r>
      <w:r w:rsidRPr="00944711">
        <w:rPr>
          <w:rFonts w:ascii="Arial Narrow" w:hAnsi="Arial Narrow" w:cs="Arial"/>
          <w:color w:val="000000" w:themeColor="text1"/>
          <w:sz w:val="24"/>
          <w:szCs w:val="24"/>
          <w:lang w:val="es-ES"/>
        </w:rPr>
        <w:t xml:space="preserve">en </w:t>
      </w:r>
      <w:r w:rsidRPr="00DC01C7">
        <w:rPr>
          <w:rFonts w:ascii="Arial Narrow" w:hAnsi="Arial Narrow" w:cs="Arial"/>
          <w:sz w:val="24"/>
          <w:szCs w:val="24"/>
          <w:lang w:val="es-ES"/>
        </w:rPr>
        <w:t xml:space="preserve">su artículo 13 establece las especificaciones </w:t>
      </w:r>
      <w:r w:rsidRPr="00944711">
        <w:rPr>
          <w:rFonts w:ascii="Arial Narrow" w:hAnsi="Arial Narrow" w:cs="Arial"/>
          <w:color w:val="000000" w:themeColor="text1"/>
          <w:sz w:val="24"/>
          <w:szCs w:val="24"/>
          <w:lang w:val="es-ES"/>
        </w:rPr>
        <w:t>mínimas</w:t>
      </w:r>
      <w:r w:rsidR="00863FA8" w:rsidRPr="00944711">
        <w:rPr>
          <w:rFonts w:ascii="Arial Narrow" w:hAnsi="Arial Narrow" w:cs="Arial"/>
          <w:color w:val="000000" w:themeColor="text1"/>
          <w:sz w:val="24"/>
          <w:szCs w:val="24"/>
          <w:lang w:val="es-ES"/>
        </w:rPr>
        <w:t xml:space="preserve"> de diseño</w:t>
      </w:r>
      <w:r w:rsidRPr="00944711">
        <w:rPr>
          <w:rFonts w:ascii="Arial Narrow" w:hAnsi="Arial Narrow" w:cs="Arial"/>
          <w:color w:val="000000" w:themeColor="text1"/>
          <w:sz w:val="24"/>
          <w:szCs w:val="24"/>
          <w:lang w:val="es-ES"/>
        </w:rPr>
        <w:t xml:space="preserve"> que </w:t>
      </w:r>
      <w:r w:rsidRPr="00DC01C7">
        <w:rPr>
          <w:rFonts w:ascii="Arial Narrow" w:hAnsi="Arial Narrow" w:cs="Arial"/>
          <w:sz w:val="24"/>
          <w:szCs w:val="24"/>
          <w:lang w:val="es-ES"/>
        </w:rPr>
        <w:t>tendrá la red nacional de carreteras que se construya a partir de la vigencia de la citada ley</w:t>
      </w:r>
      <w:r w:rsidR="00863FA8" w:rsidRPr="00944711">
        <w:rPr>
          <w:rFonts w:ascii="Arial Narrow" w:hAnsi="Arial Narrow" w:cs="Arial"/>
          <w:color w:val="000000" w:themeColor="text1"/>
          <w:sz w:val="24"/>
          <w:szCs w:val="24"/>
          <w:lang w:val="es-ES"/>
        </w:rPr>
        <w:t xml:space="preserve"> y </w:t>
      </w:r>
      <w:r w:rsidRPr="00DC01C7">
        <w:rPr>
          <w:rFonts w:ascii="Arial Narrow" w:hAnsi="Arial Narrow" w:cs="Arial"/>
          <w:sz w:val="24"/>
          <w:szCs w:val="24"/>
          <w:lang w:val="es-ES"/>
        </w:rPr>
        <w:t xml:space="preserve">Que </w:t>
      </w:r>
      <w:r w:rsidRPr="00DC01C7">
        <w:rPr>
          <w:rFonts w:ascii="Arial Narrow" w:hAnsi="Arial Narrow" w:cs="Arial"/>
          <w:sz w:val="24"/>
          <w:szCs w:val="24"/>
          <w:lang w:val="es-ES"/>
        </w:rPr>
        <w:lastRenderedPageBreak/>
        <w:t xml:space="preserve">adicionalmente </w:t>
      </w:r>
      <w:r w:rsidRPr="00944711">
        <w:rPr>
          <w:rFonts w:ascii="Arial Narrow" w:hAnsi="Arial Narrow" w:cs="Arial"/>
          <w:color w:val="000000" w:themeColor="text1"/>
          <w:sz w:val="24"/>
          <w:szCs w:val="24"/>
          <w:lang w:val="es-ES"/>
        </w:rPr>
        <w:t xml:space="preserve">establece </w:t>
      </w:r>
      <w:r w:rsidR="00863FA8" w:rsidRPr="00944711">
        <w:rPr>
          <w:rFonts w:ascii="Arial Narrow" w:hAnsi="Arial Narrow" w:cs="Arial"/>
          <w:color w:val="000000" w:themeColor="text1"/>
          <w:sz w:val="24"/>
          <w:szCs w:val="24"/>
          <w:lang w:val="es-ES"/>
        </w:rPr>
        <w:t>lo siguiente</w:t>
      </w:r>
      <w:r w:rsidRPr="00944711">
        <w:rPr>
          <w:rFonts w:ascii="Arial Narrow" w:hAnsi="Arial Narrow" w:cs="Arial"/>
          <w:color w:val="000000" w:themeColor="text1"/>
          <w:sz w:val="24"/>
          <w:szCs w:val="24"/>
          <w:lang w:val="es-ES"/>
        </w:rPr>
        <w:t xml:space="preserve">: </w:t>
      </w:r>
      <w:r w:rsidRPr="00DC01C7">
        <w:rPr>
          <w:rFonts w:ascii="Arial Narrow" w:hAnsi="Arial Narrow" w:cs="Arial"/>
          <w:sz w:val="24"/>
          <w:szCs w:val="24"/>
          <w:lang w:val="es-ES"/>
        </w:rPr>
        <w:t>“…</w:t>
      </w:r>
      <w:r w:rsidRPr="0094078C">
        <w:rPr>
          <w:rFonts w:ascii="Arial Narrow" w:hAnsi="Arial Narrow" w:cs="Arial"/>
          <w:i/>
          <w:iCs/>
          <w:sz w:val="24"/>
          <w:szCs w:val="24"/>
          <w:lang w:val="es-ES"/>
        </w:rPr>
        <w:t>La Nación no podrá realizar inversiones en rehabilitación y construcción de carreteras nacionales, con especificaciones promedio inferiores a las descritas, salvo que por razones técnicas y de costos no sea posible alcanzar dichas especificaciones…”.</w:t>
      </w:r>
    </w:p>
    <w:p w14:paraId="6413EFAB" w14:textId="66FBF21E" w:rsidR="0015617D" w:rsidRPr="00DC01C7" w:rsidRDefault="0015617D" w:rsidP="00DC01C7">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Ley 1228 del 16 de julio de 2008</w:t>
      </w:r>
      <w:r w:rsidRPr="00DC01C7">
        <w:rPr>
          <w:rFonts w:ascii="Arial Narrow" w:hAnsi="Arial Narrow" w:cs="Arial"/>
          <w:sz w:val="24"/>
          <w:szCs w:val="24"/>
          <w:lang w:val="es-ES"/>
        </w:rPr>
        <w:t>, por la cual se determinan las fajas mínimas de retiro obligatorio o áreas de exclusión, para las carreteras del sistema vial nacional, se crea el Sistema Integral Nacional de Información de Carreteras y se dictan otras disposiciones.</w:t>
      </w:r>
    </w:p>
    <w:p w14:paraId="6BDE5354" w14:textId="77777777" w:rsidR="0015617D" w:rsidRPr="00DC01C7" w:rsidRDefault="0015617D" w:rsidP="00DC01C7">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Mediante Decreto 2976 de agosto 06 del 2010</w:t>
      </w:r>
      <w:r w:rsidRPr="00DC01C7">
        <w:rPr>
          <w:rFonts w:ascii="Arial Narrow" w:hAnsi="Arial Narrow" w:cs="Arial"/>
          <w:sz w:val="24"/>
          <w:szCs w:val="24"/>
          <w:lang w:val="es-ES"/>
        </w:rPr>
        <w:t xml:space="preserve">, por el cual se reglamenta el parágrafo 3° del artículo 1° de la Ley 1228 de 2008, y se dictan otras disposiciones.  </w:t>
      </w:r>
    </w:p>
    <w:p w14:paraId="4B2FA00C" w14:textId="6426C568" w:rsidR="0015617D" w:rsidRPr="0094078C" w:rsidRDefault="0015617D" w:rsidP="00DC01C7">
      <w:pPr>
        <w:pStyle w:val="Prrafodelista"/>
        <w:numPr>
          <w:ilvl w:val="0"/>
          <w:numId w:val="3"/>
        </w:numPr>
        <w:jc w:val="both"/>
        <w:rPr>
          <w:rFonts w:ascii="Arial Narrow" w:hAnsi="Arial Narrow" w:cs="Arial"/>
          <w:i/>
          <w:iCs/>
          <w:sz w:val="24"/>
          <w:szCs w:val="24"/>
          <w:lang w:val="es-ES"/>
        </w:rPr>
      </w:pPr>
      <w:r w:rsidRPr="0094078C">
        <w:rPr>
          <w:rFonts w:ascii="Arial Narrow" w:hAnsi="Arial Narrow" w:cs="Arial"/>
          <w:b/>
          <w:bCs/>
          <w:i/>
          <w:iCs/>
          <w:sz w:val="24"/>
          <w:szCs w:val="24"/>
          <w:lang w:val="es-ES"/>
        </w:rPr>
        <w:t>E</w:t>
      </w:r>
      <w:r w:rsidRPr="00944711">
        <w:rPr>
          <w:rFonts w:ascii="Arial Narrow" w:hAnsi="Arial Narrow" w:cs="Arial"/>
          <w:b/>
          <w:bCs/>
          <w:i/>
          <w:iCs/>
          <w:sz w:val="24"/>
          <w:szCs w:val="24"/>
          <w:lang w:val="es-ES"/>
        </w:rPr>
        <w:t>l Manual de Diseño Geométrico de Carreteras</w:t>
      </w:r>
      <w:r w:rsidRPr="00944711">
        <w:rPr>
          <w:rFonts w:ascii="Arial Narrow" w:hAnsi="Arial Narrow" w:cs="Arial"/>
          <w:sz w:val="24"/>
          <w:szCs w:val="24"/>
          <w:lang w:val="es-ES"/>
        </w:rPr>
        <w:t xml:space="preserve"> adoptado por el Ministerio de Transporte mediante resolución No. 000744 del 04 de marzo de 2009, establece</w:t>
      </w:r>
      <w:r w:rsidRPr="00DC01C7">
        <w:rPr>
          <w:rFonts w:ascii="Arial Narrow" w:hAnsi="Arial Narrow" w:cs="Arial"/>
          <w:sz w:val="24"/>
          <w:szCs w:val="24"/>
          <w:lang w:val="es-ES"/>
        </w:rPr>
        <w:t>: “…</w:t>
      </w:r>
      <w:r w:rsidRPr="0094078C">
        <w:rPr>
          <w:rFonts w:ascii="Arial Narrow" w:hAnsi="Arial Narrow" w:cs="Arial"/>
          <w:i/>
          <w:iCs/>
          <w:sz w:val="24"/>
          <w:szCs w:val="24"/>
          <w:lang w:val="es-ES"/>
        </w:rPr>
        <w:t>En los casos particulares en que no sea posible cumplir a cabalidad con los parámetros aquí estipulados, quedará al buen juicio y justificada sustentación por parte de los responsables del proyecto la decisión de cambios en las características del mismo, siempre y cuando estos no afecten negativamente la seguridad ni la comodidad de los usuarios</w:t>
      </w:r>
      <w:r w:rsidR="0094078C" w:rsidRPr="0094078C">
        <w:rPr>
          <w:rFonts w:ascii="Arial Narrow" w:hAnsi="Arial Narrow" w:cs="Arial"/>
          <w:i/>
          <w:iCs/>
          <w:sz w:val="24"/>
          <w:szCs w:val="24"/>
          <w:lang w:val="es-ES"/>
        </w:rPr>
        <w:t>..</w:t>
      </w:r>
      <w:r w:rsidRPr="0094078C">
        <w:rPr>
          <w:rFonts w:ascii="Arial Narrow" w:hAnsi="Arial Narrow" w:cs="Arial"/>
          <w:i/>
          <w:iCs/>
          <w:sz w:val="24"/>
          <w:szCs w:val="24"/>
          <w:lang w:val="es-ES"/>
        </w:rPr>
        <w:t>”.</w:t>
      </w:r>
    </w:p>
    <w:p w14:paraId="7D1BC0CD" w14:textId="15AEDC09" w:rsidR="0015617D" w:rsidRPr="00944711" w:rsidRDefault="0015617D" w:rsidP="0094078C">
      <w:pPr>
        <w:pStyle w:val="Prrafodelista"/>
        <w:numPr>
          <w:ilvl w:val="0"/>
          <w:numId w:val="3"/>
        </w:numPr>
        <w:jc w:val="both"/>
        <w:rPr>
          <w:rFonts w:ascii="Arial Narrow" w:hAnsi="Arial Narrow" w:cs="Arial"/>
          <w:color w:val="FF0000"/>
          <w:sz w:val="24"/>
          <w:szCs w:val="24"/>
          <w:lang w:val="es-ES"/>
        </w:rPr>
      </w:pPr>
      <w:r w:rsidRPr="00944711">
        <w:rPr>
          <w:rFonts w:ascii="Arial Narrow" w:hAnsi="Arial Narrow" w:cs="Arial"/>
          <w:b/>
          <w:bCs/>
          <w:i/>
          <w:iCs/>
          <w:sz w:val="24"/>
          <w:szCs w:val="24"/>
          <w:lang w:val="es-ES"/>
        </w:rPr>
        <w:t>Mediante resolución No. 0001376 del 26 de mayo de 2014</w:t>
      </w:r>
      <w:r w:rsidRPr="00944711">
        <w:rPr>
          <w:rFonts w:ascii="Arial Narrow" w:hAnsi="Arial Narrow" w:cs="Arial"/>
          <w:sz w:val="24"/>
          <w:szCs w:val="24"/>
          <w:lang w:val="es-ES"/>
        </w:rPr>
        <w:t xml:space="preserve"> se actualizan las Especificaciones Generales de Construcción para Carreteras por parte del Ministerio de Transporte. </w:t>
      </w:r>
    </w:p>
    <w:p w14:paraId="2CC06D83" w14:textId="77777777" w:rsidR="0015617D" w:rsidRPr="0094078C" w:rsidRDefault="0015617D" w:rsidP="0094078C">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Mediante resolución No. 001375 del 26 de mayo de 2014</w:t>
      </w:r>
      <w:r w:rsidRPr="0094078C">
        <w:rPr>
          <w:rFonts w:ascii="Arial Narrow" w:hAnsi="Arial Narrow" w:cs="Arial"/>
          <w:sz w:val="24"/>
          <w:szCs w:val="24"/>
          <w:lang w:val="es-ES"/>
        </w:rPr>
        <w:t xml:space="preserve"> se adoptan las Normas de Ensayo de Materiales para Carreteras, por parte del MINISTERIO DE TRANSPORTE.</w:t>
      </w:r>
    </w:p>
    <w:p w14:paraId="6D3609F0" w14:textId="77777777" w:rsidR="0015617D" w:rsidRPr="0094078C" w:rsidRDefault="0015617D" w:rsidP="0094078C">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Mediante resolución 000803 del 06 de marzo de 2009</w:t>
      </w:r>
      <w:r w:rsidRPr="0094078C">
        <w:rPr>
          <w:rFonts w:ascii="Arial Narrow" w:hAnsi="Arial Narrow" w:cs="Arial"/>
          <w:sz w:val="24"/>
          <w:szCs w:val="24"/>
          <w:lang w:val="es-ES"/>
        </w:rPr>
        <w:t xml:space="preserve"> se adopta el manual de Diseño de Pavimentos de Concreto para Vías con Bajos, Medios y Altos Volúmenes de Tránsito por parte del Ministerio de Transporte. </w:t>
      </w:r>
    </w:p>
    <w:p w14:paraId="4D2823BD" w14:textId="77777777" w:rsidR="0015617D" w:rsidRPr="0094078C" w:rsidRDefault="0015617D" w:rsidP="0094078C">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Mediante resolución No.000743 del 4 de marzo de 2009</w:t>
      </w:r>
      <w:r w:rsidRPr="0094078C">
        <w:rPr>
          <w:rFonts w:ascii="Arial Narrow" w:hAnsi="Arial Narrow" w:cs="Arial"/>
          <w:sz w:val="24"/>
          <w:szCs w:val="24"/>
          <w:lang w:val="es-ES"/>
        </w:rPr>
        <w:t>, se adopta la GUIA Metodológica para el Diseño de Obras de Rehabilitación de Pavimentos Asfálticos de Carreteras, por parte del Ministerio de Transporte.</w:t>
      </w:r>
    </w:p>
    <w:p w14:paraId="17EFE4B3" w14:textId="77777777" w:rsidR="0015617D" w:rsidRPr="0094078C" w:rsidRDefault="0015617D" w:rsidP="0094078C">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Mediante resolución No. 005864 del 12 de noviembre de 1998</w:t>
      </w:r>
      <w:r w:rsidRPr="0094078C">
        <w:rPr>
          <w:rFonts w:ascii="Arial Narrow" w:hAnsi="Arial Narrow" w:cs="Arial"/>
          <w:sz w:val="24"/>
          <w:szCs w:val="24"/>
          <w:lang w:val="es-ES"/>
        </w:rPr>
        <w:t>, se adopta el Manual de Capacidad y Niveles de Servicio para Carreteras de Dos Carriles Segunda Versión, por parte del INVIAS.</w:t>
      </w:r>
    </w:p>
    <w:p w14:paraId="6925751A" w14:textId="77777777" w:rsidR="0015617D" w:rsidRPr="0094078C" w:rsidRDefault="0015617D" w:rsidP="0094078C">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Mediante resolución No. 003482 del 29 de agosto de 2009</w:t>
      </w:r>
      <w:r w:rsidRPr="0094078C">
        <w:rPr>
          <w:rFonts w:ascii="Arial Narrow" w:hAnsi="Arial Narrow" w:cs="Arial"/>
          <w:sz w:val="24"/>
          <w:szCs w:val="24"/>
          <w:lang w:val="es-ES"/>
        </w:rPr>
        <w:t xml:space="preserve"> se adopta el Manual de Diseño de Pavimentos Asfálticos en Vías con Bajos Volúmenes de Transito, por parte del Misterio de Transporte. </w:t>
      </w:r>
    </w:p>
    <w:p w14:paraId="5D0A4A9F" w14:textId="77777777" w:rsidR="0015617D" w:rsidRPr="0094078C" w:rsidRDefault="0015617D" w:rsidP="0094078C">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Mediante resolución No. 000024 del 07 de enero de 2011</w:t>
      </w:r>
      <w:r w:rsidRPr="0094078C">
        <w:rPr>
          <w:rFonts w:ascii="Arial Narrow" w:hAnsi="Arial Narrow" w:cs="Arial"/>
          <w:sz w:val="24"/>
          <w:szCs w:val="24"/>
          <w:lang w:val="es-ES"/>
        </w:rPr>
        <w:t xml:space="preserve"> se adopta el Manual de Drenaje para Carreteras, por parte del Ministerio de Transporte.</w:t>
      </w:r>
    </w:p>
    <w:p w14:paraId="6EDDB058" w14:textId="77777777" w:rsidR="0015617D" w:rsidRPr="0094078C" w:rsidRDefault="0015617D" w:rsidP="0094078C">
      <w:pPr>
        <w:pStyle w:val="Prrafodelista"/>
        <w:numPr>
          <w:ilvl w:val="0"/>
          <w:numId w:val="3"/>
        </w:numPr>
        <w:jc w:val="both"/>
        <w:rPr>
          <w:rFonts w:ascii="Arial Narrow" w:hAnsi="Arial Narrow" w:cs="Arial"/>
          <w:sz w:val="24"/>
          <w:szCs w:val="24"/>
          <w:lang w:val="es-ES"/>
        </w:rPr>
      </w:pPr>
      <w:r w:rsidRPr="0094078C">
        <w:rPr>
          <w:rFonts w:ascii="Arial Narrow" w:hAnsi="Arial Narrow" w:cs="Arial"/>
          <w:b/>
          <w:bCs/>
          <w:i/>
          <w:iCs/>
          <w:sz w:val="24"/>
          <w:szCs w:val="24"/>
          <w:lang w:val="es-ES"/>
        </w:rPr>
        <w:t>Mediante resolución No. 0001049 del 11 de abril de 2013</w:t>
      </w:r>
      <w:r w:rsidRPr="0094078C">
        <w:rPr>
          <w:rFonts w:ascii="Arial Narrow" w:hAnsi="Arial Narrow" w:cs="Arial"/>
          <w:sz w:val="24"/>
          <w:szCs w:val="24"/>
          <w:lang w:val="es-ES"/>
        </w:rPr>
        <w:t>, se adopta el Manual para el Diseño de Cimentaciones Superficiales y Profundas para Carreteras por parte del Ministerio de Transporte.</w:t>
      </w:r>
    </w:p>
    <w:p w14:paraId="79ED332A" w14:textId="22BA11A7" w:rsidR="00E0556E" w:rsidRDefault="00E0556E" w:rsidP="00E0556E">
      <w:pPr>
        <w:spacing w:after="0" w:line="240" w:lineRule="auto"/>
        <w:rPr>
          <w:rFonts w:ascii="Times New Roman" w:eastAsia="Times New Roman" w:hAnsi="Times New Roman" w:cs="Times New Roman"/>
          <w:sz w:val="24"/>
          <w:szCs w:val="24"/>
          <w:lang w:eastAsia="es-ES_tradnl"/>
        </w:rPr>
      </w:pPr>
    </w:p>
    <w:p w14:paraId="58E7C115" w14:textId="42891E71" w:rsidR="0015617D" w:rsidRPr="00944711" w:rsidRDefault="0015617D" w:rsidP="00B43C3B">
      <w:pPr>
        <w:jc w:val="both"/>
        <w:rPr>
          <w:rFonts w:ascii="Arial Narrow" w:hAnsi="Arial Narrow" w:cs="Tahoma"/>
          <w:b/>
          <w:bCs/>
          <w:color w:val="FF0000"/>
          <w:sz w:val="24"/>
          <w:szCs w:val="24"/>
        </w:rPr>
      </w:pPr>
      <w:r w:rsidRPr="00944711">
        <w:rPr>
          <w:rFonts w:ascii="Arial Narrow" w:hAnsi="Arial Narrow" w:cs="Tahoma"/>
          <w:b/>
          <w:bCs/>
          <w:sz w:val="24"/>
          <w:szCs w:val="24"/>
        </w:rPr>
        <w:t xml:space="preserve">ASPECTOS TÉCNICOS QUE SUSTETAN LAS CONDICIONES </w:t>
      </w:r>
      <w:r w:rsidRPr="00944711">
        <w:rPr>
          <w:rFonts w:ascii="Arial Narrow" w:hAnsi="Arial Narrow" w:cs="Tahoma"/>
          <w:b/>
          <w:bCs/>
          <w:color w:val="000000" w:themeColor="text1"/>
          <w:sz w:val="24"/>
          <w:szCs w:val="24"/>
        </w:rPr>
        <w:t>ESPECIALES</w:t>
      </w:r>
      <w:r w:rsidR="00944711" w:rsidRPr="00944711">
        <w:rPr>
          <w:rFonts w:ascii="Arial Narrow" w:hAnsi="Arial Narrow" w:cs="Tahoma"/>
          <w:b/>
          <w:bCs/>
          <w:color w:val="000000" w:themeColor="text1"/>
          <w:sz w:val="24"/>
          <w:szCs w:val="24"/>
        </w:rPr>
        <w:t xml:space="preserve"> </w:t>
      </w:r>
      <w:r w:rsidR="00863FA8" w:rsidRPr="00944711">
        <w:rPr>
          <w:rFonts w:ascii="Arial Narrow" w:hAnsi="Arial Narrow" w:cs="Tahoma"/>
          <w:b/>
          <w:bCs/>
          <w:color w:val="000000" w:themeColor="text1"/>
          <w:sz w:val="24"/>
          <w:szCs w:val="24"/>
        </w:rPr>
        <w:t>EN LOS DISE</w:t>
      </w:r>
      <w:r w:rsidR="00944711" w:rsidRPr="00944711">
        <w:rPr>
          <w:rFonts w:ascii="Arial Narrow" w:hAnsi="Arial Narrow" w:cs="Tahoma"/>
          <w:b/>
          <w:bCs/>
          <w:color w:val="000000" w:themeColor="text1"/>
          <w:sz w:val="24"/>
          <w:szCs w:val="24"/>
        </w:rPr>
        <w:t>Ñ</w:t>
      </w:r>
      <w:r w:rsidR="00863FA8" w:rsidRPr="00944711">
        <w:rPr>
          <w:rFonts w:ascii="Arial Narrow" w:hAnsi="Arial Narrow" w:cs="Tahoma"/>
          <w:b/>
          <w:bCs/>
          <w:color w:val="000000" w:themeColor="text1"/>
          <w:sz w:val="24"/>
          <w:szCs w:val="24"/>
        </w:rPr>
        <w:t>OS</w:t>
      </w:r>
      <w:r w:rsidRPr="00944711">
        <w:rPr>
          <w:rFonts w:ascii="Arial Narrow" w:hAnsi="Arial Narrow" w:cs="Tahoma"/>
          <w:b/>
          <w:bCs/>
          <w:color w:val="000000" w:themeColor="text1"/>
          <w:sz w:val="24"/>
          <w:szCs w:val="24"/>
        </w:rPr>
        <w:t xml:space="preserve"> </w:t>
      </w:r>
    </w:p>
    <w:p w14:paraId="047784E5" w14:textId="2D0454BE" w:rsidR="0015617D" w:rsidRPr="000169BF" w:rsidRDefault="0015617D" w:rsidP="000169BF">
      <w:pPr>
        <w:jc w:val="both"/>
        <w:rPr>
          <w:rFonts w:ascii="Arial Narrow" w:hAnsi="Arial Narrow" w:cs="Arial"/>
          <w:sz w:val="24"/>
          <w:szCs w:val="24"/>
          <w:lang w:val="es-ES"/>
        </w:rPr>
      </w:pPr>
      <w:r w:rsidRPr="00944711">
        <w:rPr>
          <w:rFonts w:ascii="Arial Narrow" w:hAnsi="Arial Narrow" w:cs="Arial"/>
          <w:color w:val="000000" w:themeColor="text1"/>
          <w:sz w:val="24"/>
          <w:szCs w:val="24"/>
          <w:lang w:val="es-ES"/>
        </w:rPr>
        <w:t>Acorde</w:t>
      </w:r>
      <w:r w:rsidR="00863FA8" w:rsidRPr="00944711">
        <w:rPr>
          <w:rFonts w:ascii="Arial Narrow" w:hAnsi="Arial Narrow" w:cs="Arial"/>
          <w:color w:val="000000" w:themeColor="text1"/>
          <w:sz w:val="24"/>
          <w:szCs w:val="24"/>
          <w:lang w:val="es-ES"/>
        </w:rPr>
        <w:t xml:space="preserve"> con</w:t>
      </w:r>
      <w:r w:rsidRPr="00944711">
        <w:rPr>
          <w:rFonts w:ascii="Arial Narrow" w:hAnsi="Arial Narrow" w:cs="Arial"/>
          <w:color w:val="000000" w:themeColor="text1"/>
          <w:sz w:val="24"/>
          <w:szCs w:val="24"/>
          <w:lang w:val="es-ES"/>
        </w:rPr>
        <w:t xml:space="preserve"> </w:t>
      </w:r>
      <w:r w:rsidRPr="00DC01C7">
        <w:rPr>
          <w:rFonts w:ascii="Arial Narrow" w:hAnsi="Arial Narrow" w:cs="Arial"/>
          <w:sz w:val="24"/>
          <w:szCs w:val="24"/>
          <w:lang w:val="es-ES"/>
        </w:rPr>
        <w:t xml:space="preserve">lo mencionado </w:t>
      </w:r>
      <w:r w:rsidR="00863FA8" w:rsidRPr="00944711">
        <w:rPr>
          <w:rFonts w:ascii="Arial Narrow" w:hAnsi="Arial Narrow" w:cs="Arial"/>
          <w:color w:val="000000" w:themeColor="text1"/>
          <w:sz w:val="24"/>
          <w:szCs w:val="24"/>
          <w:lang w:val="es-ES"/>
        </w:rPr>
        <w:t xml:space="preserve">en el </w:t>
      </w:r>
      <w:r w:rsidRPr="00DC01C7">
        <w:rPr>
          <w:rFonts w:ascii="Arial Narrow" w:hAnsi="Arial Narrow" w:cs="Arial"/>
          <w:sz w:val="24"/>
          <w:szCs w:val="24"/>
          <w:lang w:val="es-ES"/>
        </w:rPr>
        <w:t xml:space="preserve">presente documento para la construcción, mejoramiento, rehabilitación y/o reconstrucción de segmentos viales </w:t>
      </w:r>
      <w:r w:rsidR="00863FA8" w:rsidRPr="00944711">
        <w:rPr>
          <w:rFonts w:ascii="Arial Narrow" w:hAnsi="Arial Narrow" w:cs="Arial"/>
          <w:color w:val="000000" w:themeColor="text1"/>
          <w:sz w:val="24"/>
          <w:szCs w:val="24"/>
          <w:lang w:val="es-ES"/>
        </w:rPr>
        <w:t>con</w:t>
      </w:r>
      <w:r w:rsidRPr="00944711">
        <w:rPr>
          <w:rFonts w:ascii="Arial Narrow" w:hAnsi="Arial Narrow" w:cs="Arial"/>
          <w:color w:val="000000" w:themeColor="text1"/>
          <w:sz w:val="24"/>
          <w:szCs w:val="24"/>
          <w:lang w:val="es-ES"/>
        </w:rPr>
        <w:t xml:space="preserve"> condiciones </w:t>
      </w:r>
      <w:r w:rsidRPr="00DC01C7">
        <w:rPr>
          <w:rFonts w:ascii="Arial Narrow" w:hAnsi="Arial Narrow" w:cs="Arial"/>
          <w:sz w:val="24"/>
          <w:szCs w:val="24"/>
          <w:lang w:val="es-ES"/>
        </w:rPr>
        <w:t xml:space="preserve">especiales de la infraestructura vial a cargo del Instituto, en cuyos casos no sea posible cumplir con las especificaciones de diseño establecidas en el Manual de </w:t>
      </w:r>
      <w:r w:rsidRPr="00944711">
        <w:rPr>
          <w:rFonts w:ascii="Arial Narrow" w:hAnsi="Arial Narrow" w:cs="Arial"/>
          <w:sz w:val="24"/>
          <w:szCs w:val="24"/>
          <w:lang w:val="es-ES"/>
        </w:rPr>
        <w:t xml:space="preserve">Diseño Geométrico </w:t>
      </w:r>
      <w:r w:rsidRPr="00944711">
        <w:rPr>
          <w:rFonts w:ascii="Arial Narrow" w:hAnsi="Arial Narrow" w:cs="Arial"/>
          <w:color w:val="000000" w:themeColor="text1"/>
          <w:sz w:val="24"/>
          <w:szCs w:val="24"/>
          <w:lang w:val="es-ES"/>
        </w:rPr>
        <w:t>de Carreteras del 2008 para la respectiva categoría de la vía, se podrá diseñar con especificaciones</w:t>
      </w:r>
      <w:r w:rsidR="00863FA8" w:rsidRPr="00944711">
        <w:rPr>
          <w:rFonts w:ascii="Arial Narrow" w:hAnsi="Arial Narrow" w:cs="Arial"/>
          <w:color w:val="000000" w:themeColor="text1"/>
          <w:sz w:val="24"/>
          <w:szCs w:val="24"/>
          <w:lang w:val="es-ES"/>
        </w:rPr>
        <w:t xml:space="preserve"> técnicas</w:t>
      </w:r>
      <w:r w:rsidRPr="00944711">
        <w:rPr>
          <w:rFonts w:ascii="Arial Narrow" w:hAnsi="Arial Narrow" w:cs="Arial"/>
          <w:color w:val="000000" w:themeColor="text1"/>
          <w:sz w:val="24"/>
          <w:szCs w:val="24"/>
          <w:lang w:val="es-ES"/>
        </w:rPr>
        <w:t xml:space="preserve"> para vías de menor categoría </w:t>
      </w:r>
      <w:r w:rsidR="00863FA8" w:rsidRPr="00944711">
        <w:rPr>
          <w:rFonts w:ascii="Arial Narrow" w:hAnsi="Arial Narrow" w:cs="Arial"/>
          <w:color w:val="000000" w:themeColor="text1"/>
          <w:sz w:val="24"/>
          <w:szCs w:val="24"/>
          <w:lang w:val="es-ES"/>
        </w:rPr>
        <w:t xml:space="preserve"> a las </w:t>
      </w:r>
      <w:r w:rsidRPr="00DC01C7">
        <w:rPr>
          <w:rFonts w:ascii="Arial Narrow" w:hAnsi="Arial Narrow" w:cs="Arial"/>
          <w:sz w:val="24"/>
          <w:szCs w:val="24"/>
          <w:lang w:val="es-ES"/>
        </w:rPr>
        <w:lastRenderedPageBreak/>
        <w:t>establecidas en dicho Manual de Diseño,</w:t>
      </w:r>
      <w:r w:rsidRPr="00944711">
        <w:rPr>
          <w:rFonts w:ascii="Arial Narrow" w:hAnsi="Arial Narrow" w:cs="Arial"/>
          <w:color w:val="000000" w:themeColor="text1"/>
          <w:sz w:val="24"/>
          <w:szCs w:val="24"/>
          <w:lang w:val="es-ES"/>
        </w:rPr>
        <w:t xml:space="preserve"> </w:t>
      </w:r>
      <w:r w:rsidR="00863FA8" w:rsidRPr="00944711">
        <w:rPr>
          <w:rFonts w:ascii="Arial Narrow" w:hAnsi="Arial Narrow" w:cs="Arial"/>
          <w:color w:val="000000" w:themeColor="text1"/>
          <w:sz w:val="24"/>
          <w:szCs w:val="24"/>
          <w:lang w:val="es-ES"/>
        </w:rPr>
        <w:t xml:space="preserve">en los casos en que </w:t>
      </w:r>
      <w:r w:rsidRPr="00944711">
        <w:rPr>
          <w:rFonts w:ascii="Arial Narrow" w:hAnsi="Arial Narrow" w:cs="Arial"/>
          <w:color w:val="000000" w:themeColor="text1"/>
          <w:sz w:val="24"/>
          <w:szCs w:val="24"/>
          <w:lang w:val="es-ES"/>
        </w:rPr>
        <w:t xml:space="preserve">se presenten condiciones </w:t>
      </w:r>
      <w:r w:rsidR="00863FA8" w:rsidRPr="00944711">
        <w:rPr>
          <w:rFonts w:ascii="Arial Narrow" w:hAnsi="Arial Narrow" w:cs="Arial"/>
          <w:color w:val="000000" w:themeColor="text1"/>
          <w:sz w:val="24"/>
          <w:szCs w:val="24"/>
          <w:lang w:val="es-ES"/>
        </w:rPr>
        <w:t>de tipo técnico, operativo</w:t>
      </w:r>
      <w:r w:rsidR="00944711">
        <w:rPr>
          <w:rFonts w:ascii="Arial Narrow" w:hAnsi="Arial Narrow" w:cs="Arial"/>
          <w:color w:val="000000" w:themeColor="text1"/>
          <w:sz w:val="24"/>
          <w:szCs w:val="24"/>
          <w:lang w:val="es-ES"/>
        </w:rPr>
        <w:t>,</w:t>
      </w:r>
      <w:r w:rsidR="00863FA8" w:rsidRPr="00944711">
        <w:rPr>
          <w:rFonts w:ascii="Arial Narrow" w:hAnsi="Arial Narrow" w:cs="Arial"/>
          <w:color w:val="000000" w:themeColor="text1"/>
          <w:sz w:val="24"/>
          <w:szCs w:val="24"/>
          <w:lang w:val="es-ES"/>
        </w:rPr>
        <w:t xml:space="preserve"> funcional y </w:t>
      </w:r>
      <w:r w:rsidRPr="00944711">
        <w:rPr>
          <w:rFonts w:ascii="Arial Narrow" w:hAnsi="Arial Narrow" w:cs="Arial"/>
          <w:color w:val="000000" w:themeColor="text1"/>
          <w:sz w:val="24"/>
          <w:szCs w:val="24"/>
          <w:lang w:val="es-ES"/>
        </w:rPr>
        <w:t xml:space="preserve"> de costos que lo justifiquen, entre las cuales se pude mencionar las siguientes:</w:t>
      </w:r>
    </w:p>
    <w:p w14:paraId="3295ED58" w14:textId="26336204" w:rsidR="003B044E" w:rsidRPr="00B43C3B" w:rsidRDefault="00863FA8" w:rsidP="00B43C3B">
      <w:pPr>
        <w:pStyle w:val="Textocomentario"/>
        <w:numPr>
          <w:ilvl w:val="0"/>
          <w:numId w:val="6"/>
        </w:numPr>
        <w:jc w:val="both"/>
        <w:rPr>
          <w:rFonts w:ascii="Arial Narrow" w:hAnsi="Arial Narrow"/>
          <w:sz w:val="24"/>
          <w:szCs w:val="24"/>
        </w:rPr>
      </w:pPr>
      <w:r w:rsidRPr="00DC01C7">
        <w:rPr>
          <w:rFonts w:ascii="Arial Narrow" w:hAnsi="Arial Narrow" w:cs="Tahoma"/>
          <w:sz w:val="24"/>
          <w:szCs w:val="24"/>
        </w:rPr>
        <w:t>C</w:t>
      </w:r>
      <w:r w:rsidR="00267468" w:rsidRPr="00DC01C7">
        <w:rPr>
          <w:rFonts w:ascii="Arial Narrow" w:hAnsi="Arial Narrow" w:cs="Tahoma"/>
          <w:sz w:val="24"/>
          <w:szCs w:val="24"/>
        </w:rPr>
        <w:t xml:space="preserve">ondiciones asociadas a la </w:t>
      </w:r>
      <w:r w:rsidR="008C4B1F" w:rsidRPr="00DC01C7">
        <w:rPr>
          <w:rFonts w:ascii="Arial Narrow" w:hAnsi="Arial Narrow" w:cs="Tahoma"/>
          <w:sz w:val="24"/>
          <w:szCs w:val="24"/>
        </w:rPr>
        <w:t>topografía</w:t>
      </w:r>
      <w:r w:rsidR="00267468" w:rsidRPr="00DC01C7">
        <w:rPr>
          <w:rFonts w:ascii="Arial Narrow" w:hAnsi="Arial Narrow" w:cs="Tahoma"/>
          <w:sz w:val="24"/>
          <w:szCs w:val="24"/>
        </w:rPr>
        <w:t xml:space="preserve"> de la zona</w:t>
      </w:r>
      <w:r w:rsidR="009650A2" w:rsidRPr="00944711">
        <w:rPr>
          <w:rFonts w:ascii="Arial Narrow" w:hAnsi="Arial Narrow" w:cs="Tahoma"/>
          <w:color w:val="000000" w:themeColor="text1"/>
          <w:sz w:val="24"/>
          <w:szCs w:val="24"/>
        </w:rPr>
        <w:t>,</w:t>
      </w:r>
      <w:r w:rsidR="00267468" w:rsidRPr="00944711">
        <w:rPr>
          <w:rFonts w:ascii="Arial Narrow" w:hAnsi="Arial Narrow" w:cs="Tahoma"/>
          <w:color w:val="000000" w:themeColor="text1"/>
          <w:sz w:val="24"/>
          <w:szCs w:val="24"/>
        </w:rPr>
        <w:t xml:space="preserve"> </w:t>
      </w:r>
      <w:r w:rsidR="00944711" w:rsidRPr="00944711">
        <w:rPr>
          <w:rFonts w:ascii="Arial Narrow" w:hAnsi="Arial Narrow" w:cs="Arial"/>
          <w:color w:val="000000" w:themeColor="text1"/>
          <w:sz w:val="24"/>
          <w:szCs w:val="24"/>
          <w:lang w:val="es-ES"/>
        </w:rPr>
        <w:t>qu</w:t>
      </w:r>
      <w:r w:rsidRPr="00944711">
        <w:rPr>
          <w:rFonts w:ascii="Arial Narrow" w:hAnsi="Arial Narrow" w:cs="Arial"/>
          <w:color w:val="000000" w:themeColor="text1"/>
          <w:sz w:val="24"/>
          <w:szCs w:val="24"/>
          <w:lang w:val="es-ES"/>
        </w:rPr>
        <w:t xml:space="preserve">e requiera de intervenciones de magnitudes y </w:t>
      </w:r>
      <w:r w:rsidR="0015617D" w:rsidRPr="00944711">
        <w:rPr>
          <w:rFonts w:ascii="Arial Narrow" w:hAnsi="Arial Narrow" w:cs="Tahoma"/>
          <w:color w:val="000000" w:themeColor="text1"/>
          <w:sz w:val="24"/>
          <w:szCs w:val="24"/>
        </w:rPr>
        <w:t xml:space="preserve">con costos </w:t>
      </w:r>
      <w:r w:rsidR="008C4B1F" w:rsidRPr="00944711">
        <w:rPr>
          <w:rFonts w:ascii="Arial Narrow" w:hAnsi="Arial Narrow" w:cs="Tahoma"/>
          <w:color w:val="000000" w:themeColor="text1"/>
          <w:sz w:val="24"/>
          <w:szCs w:val="24"/>
        </w:rPr>
        <w:t>elevad</w:t>
      </w:r>
      <w:r w:rsidR="0015617D" w:rsidRPr="00944711">
        <w:rPr>
          <w:rFonts w:ascii="Arial Narrow" w:hAnsi="Arial Narrow" w:cs="Tahoma"/>
          <w:color w:val="000000" w:themeColor="text1"/>
          <w:sz w:val="24"/>
          <w:szCs w:val="24"/>
        </w:rPr>
        <w:t>o</w:t>
      </w:r>
      <w:r w:rsidR="008C4B1F" w:rsidRPr="00944711">
        <w:rPr>
          <w:rFonts w:ascii="Arial Narrow" w:hAnsi="Arial Narrow" w:cs="Tahoma"/>
          <w:color w:val="000000" w:themeColor="text1"/>
          <w:sz w:val="24"/>
          <w:szCs w:val="24"/>
        </w:rPr>
        <w:t xml:space="preserve">s para </w:t>
      </w:r>
      <w:r w:rsidR="00B40D46" w:rsidRPr="00944711">
        <w:rPr>
          <w:rFonts w:ascii="Arial Narrow" w:hAnsi="Arial Narrow" w:cs="Tahoma"/>
          <w:color w:val="000000" w:themeColor="text1"/>
          <w:sz w:val="24"/>
          <w:szCs w:val="24"/>
        </w:rPr>
        <w:t xml:space="preserve">llevar </w:t>
      </w:r>
      <w:r w:rsidR="008C4B1F" w:rsidRPr="00944711">
        <w:rPr>
          <w:rFonts w:ascii="Arial Narrow" w:hAnsi="Arial Narrow" w:cs="Tahoma"/>
          <w:color w:val="000000" w:themeColor="text1"/>
          <w:sz w:val="24"/>
          <w:szCs w:val="24"/>
        </w:rPr>
        <w:t>los alineamientos</w:t>
      </w:r>
      <w:r w:rsidR="00B40D46" w:rsidRPr="00944711">
        <w:rPr>
          <w:rFonts w:ascii="Arial Narrow" w:hAnsi="Arial Narrow" w:cs="Tahoma"/>
          <w:color w:val="000000" w:themeColor="text1"/>
          <w:sz w:val="24"/>
          <w:szCs w:val="24"/>
        </w:rPr>
        <w:t xml:space="preserve"> del trazado al c</w:t>
      </w:r>
      <w:r w:rsidR="008C4B1F" w:rsidRPr="00944711">
        <w:rPr>
          <w:rFonts w:ascii="Arial Narrow" w:hAnsi="Arial Narrow" w:cs="Tahoma"/>
          <w:color w:val="000000" w:themeColor="text1"/>
          <w:sz w:val="24"/>
          <w:szCs w:val="24"/>
        </w:rPr>
        <w:t xml:space="preserve">umplimiento de </w:t>
      </w:r>
      <w:r w:rsidR="00622073" w:rsidRPr="00944711">
        <w:rPr>
          <w:rFonts w:ascii="Arial Narrow" w:hAnsi="Arial Narrow" w:cs="Tahoma"/>
          <w:color w:val="000000" w:themeColor="text1"/>
          <w:sz w:val="24"/>
          <w:szCs w:val="24"/>
        </w:rPr>
        <w:t xml:space="preserve"> </w:t>
      </w:r>
      <w:r w:rsidR="00622073" w:rsidRPr="00944711">
        <w:rPr>
          <w:rFonts w:ascii="Arial Narrow" w:hAnsi="Arial Narrow" w:cs="Arial"/>
          <w:color w:val="000000" w:themeColor="text1"/>
          <w:sz w:val="24"/>
          <w:szCs w:val="24"/>
          <w:lang w:val="es-ES"/>
        </w:rPr>
        <w:t xml:space="preserve">las </w:t>
      </w:r>
      <w:proofErr w:type="spellStart"/>
      <w:r w:rsidR="00622073" w:rsidRPr="00944711">
        <w:rPr>
          <w:rFonts w:ascii="Arial Narrow" w:hAnsi="Arial Narrow" w:cs="Arial"/>
          <w:color w:val="000000" w:themeColor="text1"/>
          <w:sz w:val="24"/>
          <w:szCs w:val="24"/>
          <w:lang w:val="es-ES"/>
        </w:rPr>
        <w:t>especifiacioneds</w:t>
      </w:r>
      <w:proofErr w:type="spellEnd"/>
      <w:r w:rsidR="00622073" w:rsidRPr="00944711">
        <w:rPr>
          <w:rFonts w:ascii="Arial Narrow" w:hAnsi="Arial Narrow" w:cs="Arial"/>
          <w:color w:val="000000" w:themeColor="text1"/>
          <w:sz w:val="24"/>
          <w:szCs w:val="24"/>
          <w:lang w:val="es-ES"/>
        </w:rPr>
        <w:t xml:space="preserve"> técnicas establecidas en</w:t>
      </w:r>
      <w:r w:rsidR="009E72A6" w:rsidRPr="00944711">
        <w:rPr>
          <w:rFonts w:ascii="Arial Narrow" w:hAnsi="Arial Narrow" w:cs="Arial"/>
          <w:color w:val="000000" w:themeColor="text1"/>
          <w:sz w:val="24"/>
          <w:szCs w:val="24"/>
          <w:lang w:val="es-ES"/>
        </w:rPr>
        <w:t xml:space="preserve"> el </w:t>
      </w:r>
      <w:r w:rsidR="008C4B1F" w:rsidRPr="00DC01C7">
        <w:rPr>
          <w:rFonts w:ascii="Arial Narrow" w:hAnsi="Arial Narrow" w:cs="Tahoma"/>
          <w:sz w:val="24"/>
          <w:szCs w:val="24"/>
        </w:rPr>
        <w:t>Manual de diseño</w:t>
      </w:r>
      <w:r w:rsidR="00FF750C" w:rsidRPr="00DC01C7">
        <w:rPr>
          <w:rFonts w:ascii="Arial Narrow" w:hAnsi="Arial Narrow" w:cs="Tahoma"/>
          <w:sz w:val="24"/>
          <w:szCs w:val="24"/>
        </w:rPr>
        <w:t xml:space="preserve"> geométrico de carreteras del 2008</w:t>
      </w:r>
      <w:r w:rsidR="008C4B1F" w:rsidRPr="00DC01C7">
        <w:rPr>
          <w:rFonts w:ascii="Arial Narrow" w:hAnsi="Arial Narrow" w:cs="Tahoma"/>
          <w:sz w:val="24"/>
          <w:szCs w:val="24"/>
        </w:rPr>
        <w:t>.</w:t>
      </w:r>
    </w:p>
    <w:p w14:paraId="07F85B4B" w14:textId="6CD8D4C5" w:rsidR="00810769" w:rsidRPr="00944711" w:rsidRDefault="009E72A6" w:rsidP="00B43C3B">
      <w:pPr>
        <w:pStyle w:val="Textocomentario"/>
        <w:numPr>
          <w:ilvl w:val="0"/>
          <w:numId w:val="6"/>
        </w:numPr>
        <w:jc w:val="both"/>
        <w:rPr>
          <w:rFonts w:ascii="Arial Narrow" w:hAnsi="Arial Narrow" w:cs="Tahoma"/>
          <w:color w:val="000000" w:themeColor="text1"/>
          <w:sz w:val="24"/>
          <w:szCs w:val="24"/>
        </w:rPr>
      </w:pPr>
      <w:r w:rsidRPr="00944711">
        <w:rPr>
          <w:rFonts w:ascii="Arial Narrow" w:hAnsi="Arial Narrow" w:cs="Tahoma"/>
          <w:color w:val="000000" w:themeColor="text1"/>
          <w:sz w:val="24"/>
          <w:szCs w:val="24"/>
        </w:rPr>
        <w:t xml:space="preserve">Por la existencia de </w:t>
      </w:r>
      <w:r w:rsidR="00B34A59" w:rsidRPr="00944711">
        <w:rPr>
          <w:rFonts w:ascii="Arial Narrow" w:hAnsi="Arial Narrow" w:cs="Tahoma"/>
          <w:color w:val="000000" w:themeColor="text1"/>
          <w:sz w:val="24"/>
          <w:szCs w:val="24"/>
        </w:rPr>
        <w:t>c</w:t>
      </w:r>
      <w:r w:rsidR="007673FD" w:rsidRPr="00944711">
        <w:rPr>
          <w:rFonts w:ascii="Arial Narrow" w:hAnsi="Arial Narrow" w:cs="Tahoma"/>
          <w:color w:val="000000" w:themeColor="text1"/>
          <w:sz w:val="24"/>
          <w:szCs w:val="24"/>
        </w:rPr>
        <w:t>onformaciones geomorfológicas</w:t>
      </w:r>
      <w:r w:rsidRPr="00944711">
        <w:rPr>
          <w:rFonts w:ascii="Arial Narrow" w:hAnsi="Arial Narrow" w:cs="Tahoma"/>
          <w:color w:val="000000" w:themeColor="text1"/>
          <w:sz w:val="24"/>
          <w:szCs w:val="24"/>
        </w:rPr>
        <w:t xml:space="preserve"> </w:t>
      </w:r>
      <w:r w:rsidR="00B34A59" w:rsidRPr="00944711">
        <w:rPr>
          <w:rFonts w:ascii="Arial Narrow" w:hAnsi="Arial Narrow" w:cs="Tahoma"/>
          <w:color w:val="000000" w:themeColor="text1"/>
          <w:sz w:val="24"/>
          <w:szCs w:val="24"/>
        </w:rPr>
        <w:t>asociadas a la zona</w:t>
      </w:r>
      <w:r w:rsidR="00163763" w:rsidRPr="00944711">
        <w:rPr>
          <w:rFonts w:ascii="Arial Narrow" w:hAnsi="Arial Narrow" w:cs="Tahoma"/>
          <w:color w:val="000000" w:themeColor="text1"/>
          <w:sz w:val="24"/>
          <w:szCs w:val="24"/>
        </w:rPr>
        <w:t xml:space="preserve"> </w:t>
      </w:r>
      <w:r w:rsidR="004E33B3" w:rsidRPr="00944711">
        <w:rPr>
          <w:rFonts w:ascii="Arial Narrow" w:hAnsi="Arial Narrow" w:cs="Tahoma"/>
          <w:color w:val="000000" w:themeColor="text1"/>
          <w:sz w:val="24"/>
          <w:szCs w:val="24"/>
        </w:rPr>
        <w:t>del</w:t>
      </w:r>
      <w:r w:rsidR="00B34A59" w:rsidRPr="00944711">
        <w:rPr>
          <w:rFonts w:ascii="Arial Narrow" w:hAnsi="Arial Narrow" w:cs="Tahoma"/>
          <w:color w:val="000000" w:themeColor="text1"/>
          <w:sz w:val="24"/>
          <w:szCs w:val="24"/>
        </w:rPr>
        <w:t xml:space="preserve"> proyecto </w:t>
      </w:r>
      <w:r w:rsidR="00877D5E" w:rsidRPr="00944711">
        <w:rPr>
          <w:rFonts w:ascii="Arial Narrow" w:hAnsi="Arial Narrow" w:cs="Tahoma"/>
          <w:color w:val="000000" w:themeColor="text1"/>
          <w:sz w:val="24"/>
          <w:szCs w:val="24"/>
        </w:rPr>
        <w:t>que gener</w:t>
      </w:r>
      <w:r w:rsidRPr="00944711">
        <w:rPr>
          <w:rFonts w:ascii="Arial Narrow" w:hAnsi="Arial Narrow" w:cs="Tahoma"/>
          <w:color w:val="000000" w:themeColor="text1"/>
          <w:sz w:val="24"/>
          <w:szCs w:val="24"/>
        </w:rPr>
        <w:t xml:space="preserve">en </w:t>
      </w:r>
      <w:r w:rsidR="00877D5E" w:rsidRPr="00944711">
        <w:rPr>
          <w:rFonts w:ascii="Arial Narrow" w:hAnsi="Arial Narrow" w:cs="Tahoma"/>
          <w:color w:val="000000" w:themeColor="text1"/>
          <w:sz w:val="24"/>
          <w:szCs w:val="24"/>
        </w:rPr>
        <w:t xml:space="preserve">intervenciones </w:t>
      </w:r>
      <w:r w:rsidRPr="00944711">
        <w:rPr>
          <w:rFonts w:ascii="Arial Narrow" w:hAnsi="Arial Narrow" w:cs="Tahoma"/>
          <w:color w:val="000000" w:themeColor="text1"/>
          <w:sz w:val="24"/>
          <w:szCs w:val="24"/>
        </w:rPr>
        <w:t xml:space="preserve">de magnitudes </w:t>
      </w:r>
      <w:r w:rsidR="00D761AE" w:rsidRPr="00944711">
        <w:rPr>
          <w:rFonts w:ascii="Arial Narrow" w:hAnsi="Arial Narrow" w:cs="Tahoma"/>
          <w:color w:val="000000" w:themeColor="text1"/>
          <w:sz w:val="24"/>
          <w:szCs w:val="24"/>
        </w:rPr>
        <w:t xml:space="preserve">con </w:t>
      </w:r>
      <w:r w:rsidR="00C148C6" w:rsidRPr="00944711">
        <w:rPr>
          <w:rFonts w:ascii="Arial Narrow" w:hAnsi="Arial Narrow" w:cs="Tahoma"/>
          <w:color w:val="000000" w:themeColor="text1"/>
          <w:sz w:val="24"/>
          <w:szCs w:val="24"/>
        </w:rPr>
        <w:t>e</w:t>
      </w:r>
      <w:r w:rsidR="00877D5E" w:rsidRPr="00944711">
        <w:rPr>
          <w:rFonts w:ascii="Arial Narrow" w:hAnsi="Arial Narrow" w:cs="Tahoma"/>
          <w:color w:val="000000" w:themeColor="text1"/>
          <w:sz w:val="24"/>
          <w:szCs w:val="24"/>
        </w:rPr>
        <w:t xml:space="preserve">levados costos </w:t>
      </w:r>
      <w:r w:rsidR="004E33B3" w:rsidRPr="00944711">
        <w:rPr>
          <w:rFonts w:ascii="Arial Narrow" w:hAnsi="Arial Narrow" w:cs="Tahoma"/>
          <w:color w:val="000000" w:themeColor="text1"/>
          <w:sz w:val="24"/>
          <w:szCs w:val="24"/>
        </w:rPr>
        <w:t>para la a</w:t>
      </w:r>
      <w:r w:rsidR="00D761AE" w:rsidRPr="00944711">
        <w:rPr>
          <w:rFonts w:ascii="Arial Narrow" w:hAnsi="Arial Narrow" w:cs="Tahoma"/>
          <w:color w:val="000000" w:themeColor="text1"/>
          <w:sz w:val="24"/>
          <w:szCs w:val="24"/>
        </w:rPr>
        <w:t>decuación del terreno</w:t>
      </w:r>
      <w:r w:rsidRPr="00944711">
        <w:rPr>
          <w:rFonts w:ascii="Arial Narrow" w:hAnsi="Arial Narrow" w:cs="Tahoma"/>
          <w:color w:val="000000" w:themeColor="text1"/>
          <w:sz w:val="24"/>
          <w:szCs w:val="24"/>
        </w:rPr>
        <w:t xml:space="preserve"> y la materialización del segmento vial objeto de estudio y diseño.</w:t>
      </w:r>
    </w:p>
    <w:p w14:paraId="03F0DF24" w14:textId="3F33A64F" w:rsidR="00633DA9" w:rsidRPr="00C424F3" w:rsidRDefault="001A3AEE" w:rsidP="00B43C3B">
      <w:pPr>
        <w:pStyle w:val="Prrafodelista"/>
        <w:numPr>
          <w:ilvl w:val="0"/>
          <w:numId w:val="1"/>
        </w:numPr>
        <w:jc w:val="both"/>
        <w:rPr>
          <w:rFonts w:ascii="Arial Narrow" w:hAnsi="Arial Narrow" w:cs="Tahoma"/>
          <w:color w:val="000000" w:themeColor="text1"/>
          <w:sz w:val="24"/>
          <w:szCs w:val="24"/>
        </w:rPr>
      </w:pPr>
      <w:r w:rsidRPr="00C424F3">
        <w:rPr>
          <w:rFonts w:ascii="Arial Narrow" w:hAnsi="Arial Narrow" w:cs="Tahoma"/>
          <w:color w:val="000000" w:themeColor="text1"/>
          <w:sz w:val="24"/>
          <w:szCs w:val="24"/>
        </w:rPr>
        <w:t xml:space="preserve">Por la existencia </w:t>
      </w:r>
      <w:r w:rsidR="00671C57" w:rsidRPr="00C424F3">
        <w:rPr>
          <w:rFonts w:ascii="Arial Narrow" w:hAnsi="Arial Narrow" w:cs="Tahoma"/>
          <w:color w:val="000000" w:themeColor="text1"/>
          <w:sz w:val="24"/>
          <w:szCs w:val="24"/>
        </w:rPr>
        <w:t>de c</w:t>
      </w:r>
      <w:r w:rsidR="00810769" w:rsidRPr="00C424F3">
        <w:rPr>
          <w:rFonts w:ascii="Arial Narrow" w:hAnsi="Arial Narrow" w:cs="Tahoma"/>
          <w:color w:val="000000" w:themeColor="text1"/>
          <w:sz w:val="24"/>
          <w:szCs w:val="24"/>
        </w:rPr>
        <w:t>ondiciones morfodinámicas y tectónicas de la zona de</w:t>
      </w:r>
      <w:r w:rsidR="00334097" w:rsidRPr="00C424F3">
        <w:rPr>
          <w:rFonts w:ascii="Arial Narrow" w:hAnsi="Arial Narrow" w:cs="Tahoma"/>
          <w:color w:val="000000" w:themeColor="text1"/>
          <w:sz w:val="24"/>
          <w:szCs w:val="24"/>
        </w:rPr>
        <w:t xml:space="preserve"> </w:t>
      </w:r>
      <w:r w:rsidR="00810769" w:rsidRPr="00C424F3">
        <w:rPr>
          <w:rFonts w:ascii="Arial Narrow" w:hAnsi="Arial Narrow" w:cs="Tahoma"/>
          <w:color w:val="000000" w:themeColor="text1"/>
          <w:sz w:val="24"/>
          <w:szCs w:val="24"/>
        </w:rPr>
        <w:t>l</w:t>
      </w:r>
      <w:r w:rsidR="00334097" w:rsidRPr="00C424F3">
        <w:rPr>
          <w:rFonts w:ascii="Arial Narrow" w:hAnsi="Arial Narrow" w:cs="Tahoma"/>
          <w:color w:val="000000" w:themeColor="text1"/>
          <w:sz w:val="24"/>
          <w:szCs w:val="24"/>
        </w:rPr>
        <w:t>ocalización del</w:t>
      </w:r>
      <w:r w:rsidR="00810769" w:rsidRPr="00C424F3">
        <w:rPr>
          <w:rFonts w:ascii="Arial Narrow" w:hAnsi="Arial Narrow" w:cs="Tahoma"/>
          <w:color w:val="000000" w:themeColor="text1"/>
          <w:sz w:val="24"/>
          <w:szCs w:val="24"/>
        </w:rPr>
        <w:t xml:space="preserve"> proyecto que </w:t>
      </w:r>
      <w:r w:rsidRPr="00C424F3">
        <w:rPr>
          <w:rFonts w:ascii="Arial Narrow" w:hAnsi="Arial Narrow" w:cs="Tahoma"/>
          <w:color w:val="000000" w:themeColor="text1"/>
          <w:sz w:val="24"/>
          <w:szCs w:val="24"/>
        </w:rPr>
        <w:t>ameriten</w:t>
      </w:r>
      <w:r w:rsidR="00810769" w:rsidRPr="00C424F3">
        <w:rPr>
          <w:rFonts w:ascii="Arial Narrow" w:hAnsi="Arial Narrow" w:cs="Tahoma"/>
          <w:color w:val="000000" w:themeColor="text1"/>
          <w:sz w:val="24"/>
          <w:szCs w:val="24"/>
        </w:rPr>
        <w:t xml:space="preserve"> inversiones considerables </w:t>
      </w:r>
      <w:r w:rsidRPr="00C424F3">
        <w:rPr>
          <w:rFonts w:ascii="Arial Narrow" w:hAnsi="Arial Narrow" w:cs="Tahoma"/>
          <w:color w:val="000000" w:themeColor="text1"/>
          <w:sz w:val="24"/>
          <w:szCs w:val="24"/>
        </w:rPr>
        <w:t>para para la adecuación d</w:t>
      </w:r>
      <w:r w:rsidR="00810769" w:rsidRPr="00C424F3">
        <w:rPr>
          <w:rFonts w:ascii="Arial Narrow" w:hAnsi="Arial Narrow" w:cs="Tahoma"/>
          <w:color w:val="000000" w:themeColor="text1"/>
          <w:sz w:val="24"/>
          <w:szCs w:val="24"/>
        </w:rPr>
        <w:t xml:space="preserve">el terreno </w:t>
      </w:r>
      <w:r w:rsidR="00C148C6" w:rsidRPr="00C424F3">
        <w:rPr>
          <w:rFonts w:ascii="Arial Narrow" w:hAnsi="Arial Narrow" w:cs="Tahoma"/>
          <w:color w:val="000000" w:themeColor="text1"/>
          <w:sz w:val="24"/>
          <w:szCs w:val="24"/>
        </w:rPr>
        <w:t>par</w:t>
      </w:r>
      <w:r w:rsidR="0056514B" w:rsidRPr="00C424F3">
        <w:rPr>
          <w:rFonts w:ascii="Arial Narrow" w:hAnsi="Arial Narrow" w:cs="Tahoma"/>
          <w:color w:val="000000" w:themeColor="text1"/>
          <w:sz w:val="24"/>
          <w:szCs w:val="24"/>
        </w:rPr>
        <w:t xml:space="preserve">a </w:t>
      </w:r>
      <w:r w:rsidR="0020118F" w:rsidRPr="00C424F3">
        <w:rPr>
          <w:rFonts w:ascii="Arial Narrow" w:hAnsi="Arial Narrow" w:cs="Tahoma"/>
          <w:color w:val="000000" w:themeColor="text1"/>
          <w:sz w:val="24"/>
          <w:szCs w:val="24"/>
        </w:rPr>
        <w:t>la construcción</w:t>
      </w:r>
      <w:r w:rsidRPr="00C424F3">
        <w:rPr>
          <w:rFonts w:ascii="Arial Narrow" w:hAnsi="Arial Narrow" w:cs="Tahoma"/>
          <w:color w:val="000000" w:themeColor="text1"/>
          <w:sz w:val="24"/>
          <w:szCs w:val="24"/>
        </w:rPr>
        <w:t xml:space="preserve"> y/o mejoramiento</w:t>
      </w:r>
      <w:r w:rsidR="0020118F" w:rsidRPr="00C424F3">
        <w:rPr>
          <w:rFonts w:ascii="Arial Narrow" w:hAnsi="Arial Narrow" w:cs="Tahoma"/>
          <w:color w:val="000000" w:themeColor="text1"/>
          <w:sz w:val="24"/>
          <w:szCs w:val="24"/>
        </w:rPr>
        <w:t xml:space="preserve"> de la carretera.</w:t>
      </w:r>
    </w:p>
    <w:p w14:paraId="3B7FF1B0" w14:textId="77777777" w:rsidR="00DB1F5F" w:rsidRPr="00B43C3B" w:rsidRDefault="00DB1F5F" w:rsidP="00DB1F5F">
      <w:pPr>
        <w:pStyle w:val="Prrafodelista"/>
        <w:jc w:val="both"/>
        <w:rPr>
          <w:rFonts w:ascii="Arial Narrow" w:hAnsi="Arial Narrow" w:cs="Tahoma"/>
          <w:sz w:val="24"/>
          <w:szCs w:val="24"/>
        </w:rPr>
      </w:pPr>
    </w:p>
    <w:p w14:paraId="6C8B7954" w14:textId="4C6E8AC0" w:rsidR="00810769" w:rsidRPr="00B43C3B" w:rsidRDefault="00535E66" w:rsidP="00B43C3B">
      <w:pPr>
        <w:pStyle w:val="Prrafodelista"/>
        <w:numPr>
          <w:ilvl w:val="0"/>
          <w:numId w:val="1"/>
        </w:numPr>
        <w:jc w:val="both"/>
        <w:rPr>
          <w:rFonts w:ascii="Arial Narrow" w:hAnsi="Arial Narrow" w:cs="Tahoma"/>
          <w:sz w:val="24"/>
          <w:szCs w:val="24"/>
        </w:rPr>
      </w:pPr>
      <w:r w:rsidRPr="00C424F3">
        <w:rPr>
          <w:rFonts w:ascii="Arial Narrow" w:hAnsi="Arial Narrow" w:cs="Tahoma"/>
          <w:color w:val="000000" w:themeColor="text1"/>
          <w:sz w:val="24"/>
          <w:szCs w:val="24"/>
        </w:rPr>
        <w:t>Por c</w:t>
      </w:r>
      <w:r w:rsidR="00633DA9" w:rsidRPr="00C424F3">
        <w:rPr>
          <w:rFonts w:ascii="Arial Narrow" w:hAnsi="Arial Narrow" w:cs="Tahoma"/>
          <w:color w:val="000000" w:themeColor="text1"/>
          <w:sz w:val="24"/>
          <w:szCs w:val="24"/>
        </w:rPr>
        <w:t xml:space="preserve">ondiciones </w:t>
      </w:r>
      <w:r w:rsidR="00633DA9" w:rsidRPr="00DC01C7">
        <w:rPr>
          <w:rFonts w:ascii="Arial Narrow" w:hAnsi="Arial Narrow" w:cs="Tahoma"/>
          <w:sz w:val="24"/>
          <w:szCs w:val="24"/>
        </w:rPr>
        <w:t xml:space="preserve">hidrológicas e hidrogeológicas </w:t>
      </w:r>
      <w:r w:rsidR="00576854" w:rsidRPr="00DC01C7">
        <w:rPr>
          <w:rFonts w:ascii="Arial Narrow" w:hAnsi="Arial Narrow" w:cs="Tahoma"/>
          <w:sz w:val="24"/>
          <w:szCs w:val="24"/>
        </w:rPr>
        <w:t xml:space="preserve">y demás </w:t>
      </w:r>
      <w:r w:rsidR="00633DA9" w:rsidRPr="00DC01C7">
        <w:rPr>
          <w:rFonts w:ascii="Arial Narrow" w:hAnsi="Arial Narrow" w:cs="Tahoma"/>
          <w:sz w:val="24"/>
          <w:szCs w:val="24"/>
        </w:rPr>
        <w:t>condici</w:t>
      </w:r>
      <w:r w:rsidR="00576854" w:rsidRPr="00DC01C7">
        <w:rPr>
          <w:rFonts w:ascii="Arial Narrow" w:hAnsi="Arial Narrow" w:cs="Tahoma"/>
          <w:sz w:val="24"/>
          <w:szCs w:val="24"/>
        </w:rPr>
        <w:t>ones</w:t>
      </w:r>
      <w:r w:rsidR="00633DA9" w:rsidRPr="00DC01C7">
        <w:rPr>
          <w:rFonts w:ascii="Arial Narrow" w:hAnsi="Arial Narrow" w:cs="Tahoma"/>
          <w:sz w:val="24"/>
          <w:szCs w:val="24"/>
        </w:rPr>
        <w:t xml:space="preserve"> abiótica</w:t>
      </w:r>
      <w:r w:rsidR="00576854" w:rsidRPr="00DC01C7">
        <w:rPr>
          <w:rFonts w:ascii="Arial Narrow" w:hAnsi="Arial Narrow" w:cs="Tahoma"/>
          <w:sz w:val="24"/>
          <w:szCs w:val="24"/>
        </w:rPr>
        <w:t xml:space="preserve">s </w:t>
      </w:r>
      <w:r w:rsidR="00633DA9" w:rsidRPr="00DC01C7">
        <w:rPr>
          <w:rFonts w:ascii="Arial Narrow" w:hAnsi="Arial Narrow" w:cs="Tahoma"/>
          <w:sz w:val="24"/>
          <w:szCs w:val="24"/>
        </w:rPr>
        <w:t>de la zona del proyecto</w:t>
      </w:r>
      <w:r w:rsidR="0050603A" w:rsidRPr="00DC01C7">
        <w:rPr>
          <w:rFonts w:ascii="Arial Narrow" w:hAnsi="Arial Narrow" w:cs="Tahoma"/>
          <w:sz w:val="24"/>
          <w:szCs w:val="24"/>
        </w:rPr>
        <w:t>,</w:t>
      </w:r>
      <w:r w:rsidR="00633DA9" w:rsidRPr="00DC01C7">
        <w:rPr>
          <w:rFonts w:ascii="Arial Narrow" w:hAnsi="Arial Narrow" w:cs="Tahoma"/>
          <w:sz w:val="24"/>
          <w:szCs w:val="24"/>
        </w:rPr>
        <w:t xml:space="preserve"> que</w:t>
      </w:r>
      <w:r w:rsidR="00576854" w:rsidRPr="00DC01C7">
        <w:rPr>
          <w:rFonts w:ascii="Arial Narrow" w:hAnsi="Arial Narrow" w:cs="Tahoma"/>
          <w:sz w:val="24"/>
          <w:szCs w:val="24"/>
        </w:rPr>
        <w:t xml:space="preserve"> impliquen</w:t>
      </w:r>
      <w:r w:rsidR="00C30322" w:rsidRPr="00DC01C7">
        <w:rPr>
          <w:rFonts w:ascii="Arial Narrow" w:hAnsi="Arial Narrow" w:cs="Tahoma"/>
          <w:sz w:val="24"/>
          <w:szCs w:val="24"/>
        </w:rPr>
        <w:t xml:space="preserve"> altas </w:t>
      </w:r>
      <w:r w:rsidR="00633DA9" w:rsidRPr="00DC01C7">
        <w:rPr>
          <w:rFonts w:ascii="Arial Narrow" w:hAnsi="Arial Narrow" w:cs="Tahoma"/>
          <w:sz w:val="24"/>
          <w:szCs w:val="24"/>
        </w:rPr>
        <w:t>inversiones para adecuar el terreno.</w:t>
      </w:r>
    </w:p>
    <w:p w14:paraId="33C65AAF" w14:textId="549BFB89" w:rsidR="00B03964" w:rsidRPr="00C424F3" w:rsidRDefault="00535E66" w:rsidP="00B43C3B">
      <w:pPr>
        <w:pStyle w:val="Textocomentario"/>
        <w:numPr>
          <w:ilvl w:val="0"/>
          <w:numId w:val="7"/>
        </w:numPr>
        <w:jc w:val="both"/>
        <w:rPr>
          <w:rFonts w:ascii="Arial Narrow" w:hAnsi="Arial Narrow"/>
          <w:color w:val="000000" w:themeColor="text1"/>
          <w:sz w:val="24"/>
          <w:szCs w:val="24"/>
        </w:rPr>
      </w:pPr>
      <w:r w:rsidRPr="00C424F3">
        <w:rPr>
          <w:rFonts w:ascii="Arial Narrow" w:hAnsi="Arial Narrow" w:cs="Tahoma"/>
          <w:color w:val="000000" w:themeColor="text1"/>
          <w:sz w:val="24"/>
          <w:szCs w:val="24"/>
        </w:rPr>
        <w:t>Por la existencia de zonas</w:t>
      </w:r>
      <w:r w:rsidR="00C63075" w:rsidRPr="00C424F3">
        <w:rPr>
          <w:rFonts w:ascii="Arial Narrow" w:hAnsi="Arial Narrow" w:cs="Tahoma"/>
          <w:color w:val="000000" w:themeColor="text1"/>
          <w:sz w:val="24"/>
          <w:szCs w:val="24"/>
        </w:rPr>
        <w:t xml:space="preserve"> que presenten susceptibilidad a fenómenos de</w:t>
      </w:r>
      <w:r w:rsidR="002743A1" w:rsidRPr="00C424F3">
        <w:rPr>
          <w:rFonts w:ascii="Arial Narrow" w:hAnsi="Arial Narrow" w:cs="Tahoma"/>
          <w:color w:val="000000" w:themeColor="text1"/>
          <w:sz w:val="24"/>
          <w:szCs w:val="24"/>
        </w:rPr>
        <w:t xml:space="preserve"> remoción</w:t>
      </w:r>
      <w:r w:rsidR="00C63075" w:rsidRPr="00C424F3">
        <w:rPr>
          <w:rFonts w:ascii="Arial Narrow" w:hAnsi="Arial Narrow" w:cs="Tahoma"/>
          <w:color w:val="000000" w:themeColor="text1"/>
          <w:sz w:val="24"/>
          <w:szCs w:val="24"/>
        </w:rPr>
        <w:t xml:space="preserve"> en masa</w:t>
      </w:r>
      <w:r w:rsidR="00633DA9" w:rsidRPr="00C424F3">
        <w:rPr>
          <w:rFonts w:ascii="Arial Narrow" w:hAnsi="Arial Narrow" w:cs="Tahoma"/>
          <w:color w:val="000000" w:themeColor="text1"/>
          <w:sz w:val="24"/>
          <w:szCs w:val="24"/>
        </w:rPr>
        <w:t>, avenidas torrenciales e inundaciones</w:t>
      </w:r>
      <w:r w:rsidR="0074232E" w:rsidRPr="00C424F3">
        <w:rPr>
          <w:rFonts w:ascii="Arial Narrow" w:hAnsi="Arial Narrow" w:cs="Tahoma"/>
          <w:color w:val="000000" w:themeColor="text1"/>
          <w:sz w:val="24"/>
          <w:szCs w:val="24"/>
        </w:rPr>
        <w:t>,</w:t>
      </w:r>
      <w:r w:rsidR="00C424F3" w:rsidRPr="00C424F3">
        <w:rPr>
          <w:rFonts w:ascii="Arial Narrow" w:hAnsi="Arial Narrow" w:cs="Tahoma"/>
          <w:color w:val="000000" w:themeColor="text1"/>
          <w:sz w:val="24"/>
          <w:szCs w:val="24"/>
        </w:rPr>
        <w:t xml:space="preserve"> </w:t>
      </w:r>
      <w:r w:rsidR="002743A1" w:rsidRPr="00C424F3">
        <w:rPr>
          <w:rFonts w:ascii="Arial Narrow" w:hAnsi="Arial Narrow" w:cs="Tahoma"/>
          <w:color w:val="000000" w:themeColor="text1"/>
          <w:sz w:val="24"/>
          <w:szCs w:val="24"/>
        </w:rPr>
        <w:t>que puedan generar</w:t>
      </w:r>
      <w:r w:rsidR="002743A1" w:rsidRPr="00C424F3">
        <w:rPr>
          <w:rFonts w:ascii="Arial Narrow" w:hAnsi="Arial Narrow"/>
          <w:color w:val="000000" w:themeColor="text1"/>
          <w:sz w:val="24"/>
          <w:szCs w:val="24"/>
        </w:rPr>
        <w:t xml:space="preserve"> </w:t>
      </w:r>
      <w:r w:rsidR="00633DA9" w:rsidRPr="00C424F3">
        <w:rPr>
          <w:rFonts w:ascii="Arial Narrow" w:hAnsi="Arial Narrow" w:cs="Tahoma"/>
          <w:color w:val="000000" w:themeColor="text1"/>
          <w:sz w:val="24"/>
          <w:szCs w:val="24"/>
        </w:rPr>
        <w:t>condiciones de riesgo no mitigable</w:t>
      </w:r>
      <w:r w:rsidR="00300A90" w:rsidRPr="00C424F3">
        <w:rPr>
          <w:rFonts w:ascii="Arial Narrow" w:hAnsi="Arial Narrow" w:cs="Tahoma"/>
          <w:color w:val="000000" w:themeColor="text1"/>
          <w:sz w:val="24"/>
          <w:szCs w:val="24"/>
        </w:rPr>
        <w:t xml:space="preserve">s </w:t>
      </w:r>
      <w:r w:rsidR="00C30322" w:rsidRPr="00C424F3">
        <w:rPr>
          <w:rFonts w:ascii="Arial Narrow" w:hAnsi="Arial Narrow" w:cs="Tahoma"/>
          <w:color w:val="000000" w:themeColor="text1"/>
          <w:sz w:val="24"/>
          <w:szCs w:val="24"/>
        </w:rPr>
        <w:t xml:space="preserve">que </w:t>
      </w:r>
      <w:r w:rsidR="00300A90" w:rsidRPr="00C424F3">
        <w:rPr>
          <w:rFonts w:ascii="Arial Narrow" w:hAnsi="Arial Narrow" w:cs="Tahoma"/>
          <w:color w:val="000000" w:themeColor="text1"/>
          <w:sz w:val="24"/>
          <w:szCs w:val="24"/>
        </w:rPr>
        <w:t xml:space="preserve">conlleven </w:t>
      </w:r>
      <w:r w:rsidR="00BC6A64" w:rsidRPr="00C424F3">
        <w:rPr>
          <w:rFonts w:ascii="Arial Narrow" w:hAnsi="Arial Narrow" w:cs="Tahoma"/>
          <w:color w:val="000000" w:themeColor="text1"/>
          <w:sz w:val="24"/>
          <w:szCs w:val="24"/>
        </w:rPr>
        <w:t xml:space="preserve">a </w:t>
      </w:r>
      <w:r w:rsidR="00C30322" w:rsidRPr="00C424F3">
        <w:rPr>
          <w:rFonts w:ascii="Arial Narrow" w:hAnsi="Arial Narrow" w:cs="Tahoma"/>
          <w:color w:val="000000" w:themeColor="text1"/>
          <w:sz w:val="24"/>
          <w:szCs w:val="24"/>
        </w:rPr>
        <w:t xml:space="preserve">la modificación </w:t>
      </w:r>
      <w:r w:rsidR="00A56091" w:rsidRPr="00C424F3">
        <w:rPr>
          <w:rFonts w:ascii="Arial Narrow" w:hAnsi="Arial Narrow" w:cs="Tahoma"/>
          <w:color w:val="000000" w:themeColor="text1"/>
          <w:sz w:val="24"/>
          <w:szCs w:val="24"/>
        </w:rPr>
        <w:t xml:space="preserve">del </w:t>
      </w:r>
      <w:r w:rsidR="00C30322" w:rsidRPr="00C424F3">
        <w:rPr>
          <w:rFonts w:ascii="Arial Narrow" w:hAnsi="Arial Narrow" w:cs="Tahoma"/>
          <w:color w:val="000000" w:themeColor="text1"/>
          <w:sz w:val="24"/>
          <w:szCs w:val="24"/>
        </w:rPr>
        <w:t>trazado de la vía</w:t>
      </w:r>
      <w:r w:rsidR="00633DA9" w:rsidRPr="00C424F3">
        <w:rPr>
          <w:rFonts w:ascii="Arial Narrow" w:hAnsi="Arial Narrow" w:cs="Tahoma"/>
          <w:color w:val="000000" w:themeColor="text1"/>
          <w:sz w:val="24"/>
          <w:szCs w:val="24"/>
        </w:rPr>
        <w:t xml:space="preserve">.  </w:t>
      </w:r>
    </w:p>
    <w:p w14:paraId="01EAA9B6" w14:textId="49378266" w:rsidR="001A0906" w:rsidRPr="00C424F3" w:rsidRDefault="009E0750" w:rsidP="003E5C0A">
      <w:pPr>
        <w:pStyle w:val="Prrafodelista"/>
        <w:numPr>
          <w:ilvl w:val="0"/>
          <w:numId w:val="1"/>
        </w:numPr>
        <w:jc w:val="both"/>
        <w:rPr>
          <w:rFonts w:ascii="Arial Narrow" w:hAnsi="Arial Narrow" w:cs="Tahoma"/>
          <w:color w:val="000000" w:themeColor="text1"/>
          <w:sz w:val="24"/>
          <w:szCs w:val="24"/>
        </w:rPr>
      </w:pPr>
      <w:r w:rsidRPr="00C424F3">
        <w:rPr>
          <w:rFonts w:ascii="Arial Narrow" w:hAnsi="Arial Narrow" w:cs="Tahoma"/>
          <w:color w:val="000000" w:themeColor="text1"/>
          <w:sz w:val="24"/>
          <w:szCs w:val="24"/>
        </w:rPr>
        <w:t xml:space="preserve">Por </w:t>
      </w:r>
      <w:r w:rsidR="00C424F3" w:rsidRPr="00C424F3">
        <w:rPr>
          <w:rFonts w:ascii="Arial Narrow" w:hAnsi="Arial Narrow" w:cs="Tahoma"/>
          <w:color w:val="000000" w:themeColor="text1"/>
          <w:sz w:val="24"/>
          <w:szCs w:val="24"/>
        </w:rPr>
        <w:t>c</w:t>
      </w:r>
      <w:r w:rsidR="00B03964" w:rsidRPr="00C424F3">
        <w:rPr>
          <w:rFonts w:ascii="Arial Narrow" w:hAnsi="Arial Narrow" w:cs="Tahoma"/>
          <w:color w:val="000000" w:themeColor="text1"/>
          <w:sz w:val="24"/>
          <w:szCs w:val="24"/>
        </w:rPr>
        <w:t>ondiciones de tráfico actual y proyectado del corredor de estudio, que</w:t>
      </w:r>
      <w:r w:rsidR="00CC77FE" w:rsidRPr="00C424F3">
        <w:rPr>
          <w:rFonts w:ascii="Arial Narrow" w:hAnsi="Arial Narrow" w:cs="Tahoma"/>
          <w:color w:val="000000" w:themeColor="text1"/>
          <w:sz w:val="24"/>
          <w:szCs w:val="24"/>
        </w:rPr>
        <w:t xml:space="preserve"> no</w:t>
      </w:r>
      <w:r w:rsidRPr="00C424F3">
        <w:rPr>
          <w:rFonts w:ascii="Arial Narrow" w:hAnsi="Arial Narrow" w:cs="Tahoma"/>
          <w:color w:val="000000" w:themeColor="text1"/>
          <w:sz w:val="24"/>
          <w:szCs w:val="24"/>
        </w:rPr>
        <w:t xml:space="preserve"> demanden de la aplicación de las especificaciones técnicas o los parámetros técnicos de diseño del manual y consecuentemente d</w:t>
      </w:r>
      <w:r w:rsidR="00B43C3B" w:rsidRPr="00C424F3">
        <w:rPr>
          <w:rFonts w:ascii="Arial Narrow" w:hAnsi="Arial Narrow"/>
          <w:color w:val="000000" w:themeColor="text1"/>
          <w:sz w:val="24"/>
          <w:szCs w:val="24"/>
        </w:rPr>
        <w:t xml:space="preserve">e </w:t>
      </w:r>
      <w:r w:rsidR="00CC77FE" w:rsidRPr="00C424F3">
        <w:rPr>
          <w:rFonts w:ascii="Arial Narrow" w:hAnsi="Arial Narrow" w:cs="Tahoma"/>
          <w:color w:val="000000" w:themeColor="text1"/>
          <w:sz w:val="24"/>
          <w:szCs w:val="24"/>
        </w:rPr>
        <w:t xml:space="preserve">realizar altas inversiones </w:t>
      </w:r>
      <w:r w:rsidR="0002362E" w:rsidRPr="00C424F3">
        <w:rPr>
          <w:rFonts w:ascii="Arial Narrow" w:hAnsi="Arial Narrow" w:cs="Tahoma"/>
          <w:color w:val="000000" w:themeColor="text1"/>
          <w:sz w:val="24"/>
          <w:szCs w:val="24"/>
        </w:rPr>
        <w:t xml:space="preserve">y </w:t>
      </w:r>
      <w:r w:rsidR="001007F4" w:rsidRPr="00C424F3">
        <w:rPr>
          <w:rFonts w:ascii="Arial Narrow" w:hAnsi="Arial Narrow" w:cs="Tahoma"/>
          <w:color w:val="000000" w:themeColor="text1"/>
          <w:sz w:val="24"/>
          <w:szCs w:val="24"/>
        </w:rPr>
        <w:t xml:space="preserve">que permitan </w:t>
      </w:r>
      <w:r w:rsidR="00B03964" w:rsidRPr="00C424F3">
        <w:rPr>
          <w:rFonts w:ascii="Arial Narrow" w:hAnsi="Arial Narrow" w:cs="Tahoma"/>
          <w:color w:val="000000" w:themeColor="text1"/>
          <w:sz w:val="24"/>
          <w:szCs w:val="24"/>
        </w:rPr>
        <w:t xml:space="preserve">un desarrollo progresivo en los proyectos viales, propendiendo por el mejoramiento de especificaciones técnicas </w:t>
      </w:r>
      <w:r w:rsidR="001315C7" w:rsidRPr="00C424F3">
        <w:rPr>
          <w:rFonts w:ascii="Arial Narrow" w:hAnsi="Arial Narrow" w:cs="Tahoma"/>
          <w:color w:val="000000" w:themeColor="text1"/>
          <w:sz w:val="24"/>
          <w:szCs w:val="24"/>
        </w:rPr>
        <w:t xml:space="preserve">a </w:t>
      </w:r>
      <w:r w:rsidR="00B03964" w:rsidRPr="00C424F3">
        <w:rPr>
          <w:rFonts w:ascii="Arial Narrow" w:hAnsi="Arial Narrow" w:cs="Tahoma"/>
          <w:color w:val="000000" w:themeColor="text1"/>
          <w:sz w:val="24"/>
          <w:szCs w:val="24"/>
        </w:rPr>
        <w:t>largo plazo, mediante la ejecución de intervenciones por etapas en aras de garantizar la optimización en la inversión de los recursos destinados a la intervención del corredor.</w:t>
      </w:r>
    </w:p>
    <w:p w14:paraId="3D2FEF94" w14:textId="19A3309B" w:rsidR="001A0906" w:rsidRPr="00C424F3" w:rsidRDefault="0002362E" w:rsidP="003E5C0A">
      <w:pPr>
        <w:pStyle w:val="Textocomentario"/>
        <w:numPr>
          <w:ilvl w:val="0"/>
          <w:numId w:val="1"/>
        </w:numPr>
        <w:jc w:val="both"/>
        <w:rPr>
          <w:rFonts w:ascii="Arial Narrow" w:hAnsi="Arial Narrow" w:cs="Tahoma"/>
          <w:color w:val="000000" w:themeColor="text1"/>
          <w:sz w:val="24"/>
          <w:szCs w:val="24"/>
        </w:rPr>
      </w:pPr>
      <w:r w:rsidRPr="00C424F3">
        <w:rPr>
          <w:rFonts w:ascii="Arial Narrow" w:hAnsi="Arial Narrow" w:cs="Tahoma"/>
          <w:color w:val="000000" w:themeColor="text1"/>
          <w:sz w:val="24"/>
          <w:szCs w:val="24"/>
        </w:rPr>
        <w:t>Por</w:t>
      </w:r>
      <w:r w:rsidRPr="00C424F3">
        <w:rPr>
          <w:rFonts w:ascii="Arial Narrow" w:hAnsi="Arial Narrow" w:cs="Arial"/>
          <w:color w:val="000000" w:themeColor="text1"/>
          <w:sz w:val="24"/>
          <w:szCs w:val="24"/>
          <w:lang w:val="es-ES"/>
        </w:rPr>
        <w:t xml:space="preserve"> </w:t>
      </w:r>
      <w:r w:rsidR="00C424F3">
        <w:rPr>
          <w:rFonts w:ascii="Arial Narrow" w:hAnsi="Arial Narrow" w:cs="Arial"/>
          <w:color w:val="000000" w:themeColor="text1"/>
          <w:sz w:val="24"/>
          <w:szCs w:val="24"/>
          <w:lang w:val="es-ES"/>
        </w:rPr>
        <w:t>p</w:t>
      </w:r>
      <w:r w:rsidR="001A0906" w:rsidRPr="00C424F3">
        <w:rPr>
          <w:rFonts w:ascii="Arial Narrow" w:hAnsi="Arial Narrow" w:cs="Arial"/>
          <w:color w:val="000000" w:themeColor="text1"/>
          <w:sz w:val="24"/>
          <w:szCs w:val="24"/>
          <w:lang w:val="es-ES"/>
        </w:rPr>
        <w:t>royectos en zonas de alta sensibilidad ambiental, como zonas de reserva, de protección o de conservación ambiental, en cuyo caso, intervenciones antrópicas adicionales, puedan</w:t>
      </w:r>
      <w:r w:rsidR="00464DEA" w:rsidRPr="00C424F3">
        <w:rPr>
          <w:rFonts w:ascii="Arial Narrow" w:hAnsi="Arial Narrow" w:cs="Arial"/>
          <w:color w:val="000000" w:themeColor="text1"/>
          <w:sz w:val="24"/>
          <w:szCs w:val="24"/>
          <w:lang w:val="es-ES"/>
        </w:rPr>
        <w:t xml:space="preserve"> </w:t>
      </w:r>
      <w:r w:rsidR="00653B8F" w:rsidRPr="00C424F3">
        <w:rPr>
          <w:rFonts w:ascii="Arial Narrow" w:hAnsi="Arial Narrow" w:cs="Tahoma"/>
          <w:color w:val="000000" w:themeColor="text1"/>
          <w:sz w:val="24"/>
          <w:szCs w:val="24"/>
        </w:rPr>
        <w:t>d</w:t>
      </w:r>
      <w:r w:rsidR="00464DEA" w:rsidRPr="00C424F3">
        <w:rPr>
          <w:rFonts w:ascii="Arial Narrow" w:hAnsi="Arial Narrow" w:cs="Tahoma"/>
          <w:color w:val="000000" w:themeColor="text1"/>
          <w:sz w:val="24"/>
          <w:szCs w:val="24"/>
        </w:rPr>
        <w:t>emandar la adquisición de predios adicionales para poder desarrolla</w:t>
      </w:r>
      <w:r w:rsidR="00EA2C31" w:rsidRPr="00C424F3">
        <w:rPr>
          <w:rFonts w:ascii="Arial Narrow" w:hAnsi="Arial Narrow" w:cs="Tahoma"/>
          <w:color w:val="000000" w:themeColor="text1"/>
          <w:sz w:val="24"/>
          <w:szCs w:val="24"/>
        </w:rPr>
        <w:t>r</w:t>
      </w:r>
      <w:r w:rsidR="00653B8F" w:rsidRPr="00C424F3">
        <w:rPr>
          <w:rFonts w:ascii="Arial Narrow" w:hAnsi="Arial Narrow" w:cs="Tahoma"/>
          <w:color w:val="000000" w:themeColor="text1"/>
          <w:sz w:val="24"/>
          <w:szCs w:val="24"/>
        </w:rPr>
        <w:t xml:space="preserve"> </w:t>
      </w:r>
      <w:r w:rsidR="001A0906" w:rsidRPr="00C424F3">
        <w:rPr>
          <w:rFonts w:ascii="Arial Narrow" w:hAnsi="Arial Narrow" w:cs="Arial"/>
          <w:color w:val="000000" w:themeColor="text1"/>
          <w:sz w:val="24"/>
          <w:szCs w:val="24"/>
          <w:lang w:val="es-ES"/>
        </w:rPr>
        <w:t>diseños acordes al cumplimiento de la totalidad de criterios del manual de diseño.</w:t>
      </w:r>
    </w:p>
    <w:p w14:paraId="65CCE2B5" w14:textId="0D828C41" w:rsidR="0021376E" w:rsidRPr="00C424F3" w:rsidRDefault="00653B8F" w:rsidP="00DB1F5F">
      <w:pPr>
        <w:pStyle w:val="Textocomentario"/>
        <w:numPr>
          <w:ilvl w:val="0"/>
          <w:numId w:val="1"/>
        </w:numPr>
        <w:jc w:val="both"/>
        <w:rPr>
          <w:rFonts w:ascii="Arial Narrow" w:hAnsi="Arial Narrow" w:cs="Tahoma"/>
          <w:color w:val="000000" w:themeColor="text1"/>
          <w:sz w:val="24"/>
          <w:szCs w:val="24"/>
        </w:rPr>
      </w:pPr>
      <w:r w:rsidRPr="00C424F3">
        <w:rPr>
          <w:rFonts w:ascii="Arial Narrow" w:hAnsi="Arial Narrow" w:cs="Arial"/>
          <w:color w:val="000000" w:themeColor="text1"/>
          <w:sz w:val="24"/>
          <w:szCs w:val="24"/>
          <w:lang w:val="es-ES"/>
        </w:rPr>
        <w:t xml:space="preserve">Por </w:t>
      </w:r>
      <w:r w:rsidR="00D811E0" w:rsidRPr="00C424F3">
        <w:rPr>
          <w:rFonts w:ascii="Arial Narrow" w:hAnsi="Arial Narrow" w:cs="Arial"/>
          <w:color w:val="000000" w:themeColor="text1"/>
          <w:sz w:val="24"/>
          <w:szCs w:val="24"/>
          <w:lang w:val="es-ES"/>
        </w:rPr>
        <w:t xml:space="preserve">Presencia de comunidades indígenas y/o étnicas </w:t>
      </w:r>
      <w:proofErr w:type="spellStart"/>
      <w:r w:rsidR="003E5C0A" w:rsidRPr="00C424F3">
        <w:rPr>
          <w:rFonts w:ascii="Arial Narrow" w:hAnsi="Arial Narrow" w:cs="Tahoma"/>
          <w:color w:val="000000" w:themeColor="text1"/>
          <w:sz w:val="24"/>
          <w:szCs w:val="24"/>
          <w:lang w:val="es-ES"/>
        </w:rPr>
        <w:t>qu</w:t>
      </w:r>
      <w:r w:rsidRPr="00C424F3">
        <w:rPr>
          <w:rFonts w:ascii="Arial Narrow" w:hAnsi="Arial Narrow" w:cs="Tahoma"/>
          <w:color w:val="000000" w:themeColor="text1"/>
          <w:sz w:val="24"/>
          <w:szCs w:val="24"/>
        </w:rPr>
        <w:t>e</w:t>
      </w:r>
      <w:proofErr w:type="spellEnd"/>
      <w:r w:rsidRPr="00C424F3">
        <w:rPr>
          <w:rFonts w:ascii="Arial Narrow" w:hAnsi="Arial Narrow" w:cs="Tahoma"/>
          <w:color w:val="000000" w:themeColor="text1"/>
          <w:sz w:val="24"/>
          <w:szCs w:val="24"/>
        </w:rPr>
        <w:t xml:space="preserve"> puedan dificultar o imposibilitar </w:t>
      </w:r>
      <w:r w:rsidR="00D811E0" w:rsidRPr="00C424F3">
        <w:rPr>
          <w:rFonts w:ascii="Arial Narrow" w:hAnsi="Arial Narrow" w:cs="Arial"/>
          <w:color w:val="000000" w:themeColor="text1"/>
          <w:sz w:val="24"/>
          <w:szCs w:val="24"/>
          <w:lang w:val="es-ES"/>
        </w:rPr>
        <w:t xml:space="preserve">la adquisición de los predios aledaños para el desarrollo de las vías y/o generen impactos en los territorios colectivos. </w:t>
      </w:r>
    </w:p>
    <w:p w14:paraId="39365EC9" w14:textId="5AA8B5D2" w:rsidR="008D5F6F" w:rsidRPr="00C424F3" w:rsidRDefault="0021376E" w:rsidP="003E5C0A">
      <w:pPr>
        <w:pStyle w:val="Textocomentario"/>
        <w:numPr>
          <w:ilvl w:val="0"/>
          <w:numId w:val="1"/>
        </w:numPr>
        <w:jc w:val="both"/>
        <w:rPr>
          <w:rFonts w:ascii="Arial Narrow" w:hAnsi="Arial Narrow" w:cs="Tahoma"/>
          <w:color w:val="000000" w:themeColor="text1"/>
          <w:sz w:val="24"/>
          <w:szCs w:val="24"/>
        </w:rPr>
      </w:pPr>
      <w:r w:rsidRPr="00C424F3">
        <w:rPr>
          <w:rFonts w:ascii="Arial Narrow" w:hAnsi="Arial Narrow" w:cs="Arial"/>
          <w:color w:val="000000" w:themeColor="text1"/>
          <w:sz w:val="24"/>
          <w:szCs w:val="24"/>
          <w:lang w:val="es-ES"/>
        </w:rPr>
        <w:t xml:space="preserve">Cuando </w:t>
      </w:r>
      <w:r w:rsidR="001458EF" w:rsidRPr="00C424F3">
        <w:rPr>
          <w:rFonts w:ascii="Arial Narrow" w:hAnsi="Arial Narrow" w:cs="Tahoma"/>
          <w:color w:val="000000" w:themeColor="text1"/>
          <w:sz w:val="24"/>
          <w:szCs w:val="24"/>
        </w:rPr>
        <w:t>p</w:t>
      </w:r>
      <w:r w:rsidR="00653B8F" w:rsidRPr="00C424F3">
        <w:rPr>
          <w:rFonts w:ascii="Arial Narrow" w:hAnsi="Arial Narrow" w:cs="Tahoma"/>
          <w:color w:val="000000" w:themeColor="text1"/>
          <w:sz w:val="24"/>
          <w:szCs w:val="24"/>
        </w:rPr>
        <w:t>or parte de</w:t>
      </w:r>
      <w:r w:rsidR="00653B8F" w:rsidRPr="00C424F3">
        <w:rPr>
          <w:rFonts w:ascii="Arial Narrow" w:hAnsi="Arial Narrow"/>
          <w:color w:val="000000" w:themeColor="text1"/>
          <w:sz w:val="24"/>
          <w:szCs w:val="24"/>
        </w:rPr>
        <w:t xml:space="preserve"> </w:t>
      </w:r>
      <w:r w:rsidRPr="00C424F3">
        <w:rPr>
          <w:rFonts w:ascii="Arial Narrow" w:hAnsi="Arial Narrow" w:cs="Arial"/>
          <w:color w:val="000000" w:themeColor="text1"/>
          <w:sz w:val="24"/>
          <w:szCs w:val="24"/>
          <w:lang w:val="es-ES"/>
        </w:rPr>
        <w:t xml:space="preserve">la entidad </w:t>
      </w:r>
      <w:r w:rsidR="001458EF" w:rsidRPr="00C424F3">
        <w:rPr>
          <w:rFonts w:ascii="Arial Narrow" w:hAnsi="Arial Narrow" w:cs="Arial"/>
          <w:color w:val="000000" w:themeColor="text1"/>
          <w:sz w:val="24"/>
          <w:szCs w:val="24"/>
          <w:lang w:val="es-ES"/>
        </w:rPr>
        <w:t xml:space="preserve">se </w:t>
      </w:r>
      <w:r w:rsidRPr="00C424F3">
        <w:rPr>
          <w:rFonts w:ascii="Arial Narrow" w:hAnsi="Arial Narrow" w:cs="Arial"/>
          <w:color w:val="000000" w:themeColor="text1"/>
          <w:sz w:val="24"/>
          <w:szCs w:val="24"/>
          <w:lang w:val="es-ES"/>
        </w:rPr>
        <w:t>determine que el proyecto no es viable económicamente</w:t>
      </w:r>
      <w:r w:rsidR="00597355" w:rsidRPr="00C424F3">
        <w:rPr>
          <w:rFonts w:ascii="Arial Narrow" w:hAnsi="Arial Narrow" w:cs="Arial"/>
          <w:color w:val="000000" w:themeColor="text1"/>
          <w:sz w:val="24"/>
          <w:szCs w:val="24"/>
          <w:lang w:val="es-ES"/>
        </w:rPr>
        <w:t xml:space="preserve"> por la magnitud de </w:t>
      </w:r>
      <w:r w:rsidR="001458EF" w:rsidRPr="00C424F3">
        <w:rPr>
          <w:rFonts w:ascii="Arial Narrow" w:hAnsi="Arial Narrow" w:cs="Arial"/>
          <w:color w:val="000000" w:themeColor="text1"/>
          <w:sz w:val="24"/>
          <w:szCs w:val="24"/>
          <w:lang w:val="es-ES"/>
        </w:rPr>
        <w:t xml:space="preserve">las </w:t>
      </w:r>
      <w:r w:rsidR="00597355" w:rsidRPr="00C424F3">
        <w:rPr>
          <w:rFonts w:ascii="Arial Narrow" w:hAnsi="Arial Narrow" w:cs="Arial"/>
          <w:color w:val="000000" w:themeColor="text1"/>
          <w:sz w:val="24"/>
          <w:szCs w:val="24"/>
          <w:lang w:val="es-ES"/>
        </w:rPr>
        <w:t xml:space="preserve">intervenciones y recursos que demanda llevar el corredor </w:t>
      </w:r>
      <w:r w:rsidR="008271E6" w:rsidRPr="00C424F3">
        <w:rPr>
          <w:rFonts w:ascii="Arial Narrow" w:hAnsi="Arial Narrow" w:cs="Arial"/>
          <w:color w:val="000000" w:themeColor="text1"/>
          <w:sz w:val="24"/>
          <w:szCs w:val="24"/>
          <w:lang w:val="es-ES"/>
        </w:rPr>
        <w:t>a</w:t>
      </w:r>
      <w:r w:rsidR="00597355" w:rsidRPr="00C424F3">
        <w:rPr>
          <w:rFonts w:ascii="Arial Narrow" w:hAnsi="Arial Narrow" w:cs="Arial"/>
          <w:color w:val="000000" w:themeColor="text1"/>
          <w:sz w:val="24"/>
          <w:szCs w:val="24"/>
          <w:lang w:val="es-ES"/>
        </w:rPr>
        <w:t xml:space="preserve">l cumplimiento </w:t>
      </w:r>
      <w:r w:rsidR="00E708EC" w:rsidRPr="00C424F3">
        <w:rPr>
          <w:rFonts w:ascii="Arial Narrow" w:hAnsi="Arial Narrow" w:cs="Arial"/>
          <w:color w:val="000000" w:themeColor="text1"/>
          <w:sz w:val="24"/>
          <w:szCs w:val="24"/>
          <w:lang w:val="es-ES"/>
        </w:rPr>
        <w:t xml:space="preserve">estricto </w:t>
      </w:r>
      <w:r w:rsidR="00597355" w:rsidRPr="00C424F3">
        <w:rPr>
          <w:rFonts w:ascii="Arial Narrow" w:hAnsi="Arial Narrow" w:cs="Arial"/>
          <w:color w:val="000000" w:themeColor="text1"/>
          <w:sz w:val="24"/>
          <w:szCs w:val="24"/>
          <w:lang w:val="es-ES"/>
        </w:rPr>
        <w:t>de especificaciones de diseño</w:t>
      </w:r>
      <w:r w:rsidR="008271E6" w:rsidRPr="00C424F3">
        <w:rPr>
          <w:rFonts w:ascii="Arial Narrow" w:hAnsi="Arial Narrow" w:cs="Arial"/>
          <w:color w:val="000000" w:themeColor="text1"/>
          <w:sz w:val="24"/>
          <w:szCs w:val="24"/>
          <w:lang w:val="es-ES"/>
        </w:rPr>
        <w:t>,</w:t>
      </w:r>
      <w:r w:rsidR="00597355" w:rsidRPr="00C424F3">
        <w:rPr>
          <w:rFonts w:ascii="Arial Narrow" w:hAnsi="Arial Narrow" w:cs="Arial"/>
          <w:color w:val="000000" w:themeColor="text1"/>
          <w:sz w:val="24"/>
          <w:szCs w:val="24"/>
          <w:lang w:val="es-ES"/>
        </w:rPr>
        <w:t xml:space="preserve"> con relación</w:t>
      </w:r>
      <w:r w:rsidRPr="00C424F3">
        <w:rPr>
          <w:rFonts w:ascii="Arial Narrow" w:hAnsi="Arial Narrow" w:cs="Arial"/>
          <w:color w:val="000000" w:themeColor="text1"/>
          <w:sz w:val="24"/>
          <w:szCs w:val="24"/>
          <w:lang w:val="es-ES"/>
        </w:rPr>
        <w:t xml:space="preserve"> </w:t>
      </w:r>
      <w:r w:rsidR="00597355" w:rsidRPr="00C424F3">
        <w:rPr>
          <w:rFonts w:ascii="Arial Narrow" w:hAnsi="Arial Narrow" w:cs="Arial"/>
          <w:color w:val="000000" w:themeColor="text1"/>
          <w:sz w:val="24"/>
          <w:szCs w:val="24"/>
          <w:lang w:val="es-ES"/>
        </w:rPr>
        <w:t>a los recursos</w:t>
      </w:r>
      <w:r w:rsidR="001458EF" w:rsidRPr="00C424F3">
        <w:rPr>
          <w:rFonts w:ascii="Arial Narrow" w:hAnsi="Arial Narrow" w:cs="Arial"/>
          <w:color w:val="000000" w:themeColor="text1"/>
          <w:sz w:val="24"/>
          <w:szCs w:val="24"/>
          <w:lang w:val="es-ES"/>
        </w:rPr>
        <w:t xml:space="preserve"> presupuestales</w:t>
      </w:r>
      <w:r w:rsidR="008271E6" w:rsidRPr="00C424F3">
        <w:rPr>
          <w:rFonts w:ascii="Arial Narrow" w:hAnsi="Arial Narrow" w:cs="Arial"/>
          <w:color w:val="000000" w:themeColor="text1"/>
          <w:sz w:val="24"/>
          <w:szCs w:val="24"/>
          <w:lang w:val="es-ES"/>
        </w:rPr>
        <w:t xml:space="preserve"> </w:t>
      </w:r>
      <w:r w:rsidR="001458EF" w:rsidRPr="00C424F3">
        <w:rPr>
          <w:rFonts w:ascii="Arial Narrow" w:hAnsi="Arial Narrow" w:cs="Arial"/>
          <w:color w:val="000000" w:themeColor="text1"/>
          <w:sz w:val="24"/>
          <w:szCs w:val="24"/>
          <w:lang w:val="es-ES"/>
        </w:rPr>
        <w:t>disponibles</w:t>
      </w:r>
      <w:r w:rsidR="00597355" w:rsidRPr="00C424F3">
        <w:rPr>
          <w:rFonts w:ascii="Arial Narrow" w:hAnsi="Arial Narrow" w:cs="Arial"/>
          <w:color w:val="000000" w:themeColor="text1"/>
          <w:sz w:val="24"/>
          <w:szCs w:val="24"/>
          <w:lang w:val="es-ES"/>
        </w:rPr>
        <w:t xml:space="preserve"> </w:t>
      </w:r>
      <w:r w:rsidRPr="00C424F3">
        <w:rPr>
          <w:rFonts w:ascii="Arial Narrow" w:hAnsi="Arial Narrow" w:cs="Arial"/>
          <w:color w:val="000000" w:themeColor="text1"/>
          <w:sz w:val="24"/>
          <w:szCs w:val="24"/>
          <w:lang w:val="es-ES"/>
        </w:rPr>
        <w:t xml:space="preserve">dentro del periodo de vigencias </w:t>
      </w:r>
      <w:r w:rsidR="00597355" w:rsidRPr="00C424F3">
        <w:rPr>
          <w:rFonts w:ascii="Arial Narrow" w:hAnsi="Arial Narrow" w:cs="Arial"/>
          <w:color w:val="000000" w:themeColor="text1"/>
          <w:sz w:val="24"/>
          <w:szCs w:val="24"/>
          <w:lang w:val="es-ES"/>
        </w:rPr>
        <w:t>establecido</w:t>
      </w:r>
      <w:r w:rsidR="00E708EC" w:rsidRPr="00C424F3">
        <w:rPr>
          <w:rFonts w:ascii="Arial Narrow" w:hAnsi="Arial Narrow" w:cs="Arial"/>
          <w:color w:val="000000" w:themeColor="text1"/>
          <w:sz w:val="24"/>
          <w:szCs w:val="24"/>
          <w:lang w:val="es-ES"/>
        </w:rPr>
        <w:t xml:space="preserve">, </w:t>
      </w:r>
      <w:r w:rsidR="001458EF" w:rsidRPr="00C424F3">
        <w:rPr>
          <w:rFonts w:ascii="Arial Narrow" w:hAnsi="Arial Narrow" w:cs="Arial"/>
          <w:color w:val="000000" w:themeColor="text1"/>
          <w:sz w:val="24"/>
          <w:szCs w:val="24"/>
          <w:lang w:val="es-ES"/>
        </w:rPr>
        <w:t xml:space="preserve">caso en el cual </w:t>
      </w:r>
      <w:r w:rsidR="00E708EC" w:rsidRPr="00C424F3">
        <w:rPr>
          <w:rFonts w:ascii="Arial Narrow" w:hAnsi="Arial Narrow" w:cs="Arial"/>
          <w:color w:val="000000" w:themeColor="text1"/>
          <w:sz w:val="24"/>
          <w:szCs w:val="24"/>
          <w:lang w:val="es-ES"/>
        </w:rPr>
        <w:t xml:space="preserve">se deberá justificar </w:t>
      </w:r>
      <w:r w:rsidR="001458EF" w:rsidRPr="00C424F3">
        <w:rPr>
          <w:rFonts w:ascii="Arial Narrow" w:hAnsi="Arial Narrow" w:cs="Arial"/>
          <w:color w:val="000000" w:themeColor="text1"/>
          <w:sz w:val="24"/>
          <w:szCs w:val="24"/>
          <w:lang w:val="es-ES"/>
        </w:rPr>
        <w:t xml:space="preserve"> </w:t>
      </w:r>
      <w:r w:rsidR="001458EF" w:rsidRPr="00C424F3">
        <w:rPr>
          <w:rFonts w:ascii="Arial Narrow" w:hAnsi="Arial Narrow" w:cs="Tahoma"/>
          <w:color w:val="000000" w:themeColor="text1"/>
          <w:sz w:val="24"/>
          <w:szCs w:val="24"/>
        </w:rPr>
        <w:t>de manera integral y teniendo en cuenta la etap</w:t>
      </w:r>
      <w:r w:rsidR="003E5C0A" w:rsidRPr="00C424F3">
        <w:rPr>
          <w:rFonts w:ascii="Arial Narrow" w:hAnsi="Arial Narrow" w:cs="Tahoma"/>
          <w:color w:val="000000" w:themeColor="text1"/>
          <w:sz w:val="24"/>
          <w:szCs w:val="24"/>
        </w:rPr>
        <w:t xml:space="preserve">a </w:t>
      </w:r>
      <w:r w:rsidR="00E708EC" w:rsidRPr="00C424F3">
        <w:rPr>
          <w:rFonts w:ascii="Arial Narrow" w:hAnsi="Arial Narrow" w:cs="Arial"/>
          <w:color w:val="000000" w:themeColor="text1"/>
          <w:sz w:val="24"/>
          <w:szCs w:val="24"/>
          <w:lang w:val="es-ES"/>
        </w:rPr>
        <w:t>en que se esté desarrollando o se encuentre el proyecto.</w:t>
      </w:r>
    </w:p>
    <w:p w14:paraId="75DF0B3A" w14:textId="77777777" w:rsidR="008D5F6F" w:rsidRPr="00DC01C7" w:rsidRDefault="008D5F6F" w:rsidP="00DC01C7">
      <w:pPr>
        <w:pStyle w:val="Prrafodelista"/>
        <w:numPr>
          <w:ilvl w:val="0"/>
          <w:numId w:val="1"/>
        </w:numPr>
        <w:jc w:val="both"/>
        <w:rPr>
          <w:rFonts w:ascii="Arial Narrow" w:hAnsi="Arial Narrow" w:cs="Arial"/>
          <w:sz w:val="24"/>
          <w:szCs w:val="24"/>
          <w:lang w:val="es-ES"/>
        </w:rPr>
      </w:pPr>
      <w:r w:rsidRPr="00DC01C7">
        <w:rPr>
          <w:rFonts w:ascii="Arial Narrow" w:hAnsi="Arial Narrow" w:cs="Arial"/>
          <w:sz w:val="24"/>
          <w:szCs w:val="24"/>
          <w:lang w:val="es-ES"/>
        </w:rPr>
        <w:t>Otras condiciones, que previa y debida justificación técnica y de costos así lo ameriten.</w:t>
      </w:r>
    </w:p>
    <w:p w14:paraId="08BE9FDE" w14:textId="77777777" w:rsidR="00AE6C9D" w:rsidRPr="00DC01C7" w:rsidRDefault="00AE6C9D" w:rsidP="00DC01C7">
      <w:pPr>
        <w:pStyle w:val="Prrafodelista"/>
        <w:jc w:val="both"/>
        <w:rPr>
          <w:rFonts w:ascii="Arial Narrow" w:hAnsi="Arial Narrow" w:cs="Arial"/>
          <w:sz w:val="24"/>
          <w:szCs w:val="24"/>
          <w:lang w:val="es-ES"/>
        </w:rPr>
      </w:pPr>
    </w:p>
    <w:p w14:paraId="3B263133" w14:textId="62FAF8DD" w:rsidR="001458EF" w:rsidRPr="00C424F3" w:rsidRDefault="00AE6C9D" w:rsidP="00DC01C7">
      <w:pPr>
        <w:pStyle w:val="Textocomentario"/>
        <w:jc w:val="both"/>
        <w:rPr>
          <w:rFonts w:ascii="Arial Narrow" w:hAnsi="Arial Narrow" w:cs="Tahoma"/>
          <w:color w:val="000000" w:themeColor="text1"/>
          <w:sz w:val="24"/>
          <w:szCs w:val="24"/>
        </w:rPr>
      </w:pPr>
      <w:r w:rsidRPr="00C424F3">
        <w:rPr>
          <w:rFonts w:ascii="Arial Narrow" w:hAnsi="Arial Narrow" w:cs="Arial"/>
          <w:color w:val="000000" w:themeColor="text1"/>
          <w:sz w:val="24"/>
          <w:szCs w:val="24"/>
          <w:lang w:val="es-ES"/>
        </w:rPr>
        <w:lastRenderedPageBreak/>
        <w:t xml:space="preserve">Cabe resaltar que, las anteriores condiciones  que sean identificadas en los proyectos a los cuales aplique el presente documento, deberán estar soportadas y debidamente justificadas mediante valoraciones </w:t>
      </w:r>
      <w:r w:rsidR="001458EF" w:rsidRPr="00C424F3">
        <w:rPr>
          <w:rFonts w:ascii="Arial Narrow" w:hAnsi="Arial Narrow" w:cs="Tahoma"/>
          <w:color w:val="000000" w:themeColor="text1"/>
          <w:sz w:val="24"/>
          <w:szCs w:val="24"/>
        </w:rPr>
        <w:t>integrales o multicriterio, incluyendo aspectos técnicos, ambientales, sociales, operativos</w:t>
      </w:r>
      <w:r w:rsidR="00547CDD" w:rsidRPr="00C424F3">
        <w:rPr>
          <w:rFonts w:ascii="Arial Narrow" w:hAnsi="Arial Narrow" w:cs="Tahoma"/>
          <w:color w:val="000000" w:themeColor="text1"/>
          <w:sz w:val="24"/>
          <w:szCs w:val="24"/>
        </w:rPr>
        <w:t xml:space="preserve"> </w:t>
      </w:r>
      <w:r w:rsidR="001458EF" w:rsidRPr="00C424F3">
        <w:rPr>
          <w:rFonts w:ascii="Arial Narrow" w:hAnsi="Arial Narrow" w:cs="Tahoma"/>
          <w:color w:val="000000" w:themeColor="text1"/>
          <w:sz w:val="24"/>
          <w:szCs w:val="24"/>
        </w:rPr>
        <w:t>y de costos, que pemitan evaluar de manera objetiva la relación Beneficio – Costo del Proyecto</w:t>
      </w:r>
      <w:r w:rsidR="00EA2C31" w:rsidRPr="00C424F3">
        <w:rPr>
          <w:rFonts w:ascii="Arial Narrow" w:hAnsi="Arial Narrow" w:cs="Tahoma"/>
          <w:color w:val="000000" w:themeColor="text1"/>
          <w:sz w:val="24"/>
          <w:szCs w:val="24"/>
        </w:rPr>
        <w:t>,</w:t>
      </w:r>
      <w:r w:rsidR="00547CDD" w:rsidRPr="00C424F3">
        <w:rPr>
          <w:rFonts w:ascii="Arial Narrow" w:hAnsi="Arial Narrow" w:cs="Tahoma"/>
          <w:color w:val="000000" w:themeColor="text1"/>
          <w:sz w:val="24"/>
          <w:szCs w:val="24"/>
        </w:rPr>
        <w:t xml:space="preserve"> considerando el impacto de la optimización técnica</w:t>
      </w:r>
      <w:r w:rsidR="005826CF" w:rsidRPr="00C424F3">
        <w:rPr>
          <w:rFonts w:ascii="Arial Narrow" w:hAnsi="Arial Narrow" w:cs="Tahoma"/>
          <w:color w:val="000000" w:themeColor="text1"/>
          <w:sz w:val="24"/>
          <w:szCs w:val="24"/>
        </w:rPr>
        <w:t xml:space="preserve"> del corredor existente</w:t>
      </w:r>
      <w:r w:rsidR="00547CDD" w:rsidRPr="00C424F3">
        <w:rPr>
          <w:rFonts w:ascii="Arial Narrow" w:hAnsi="Arial Narrow" w:cs="Tahoma"/>
          <w:color w:val="000000" w:themeColor="text1"/>
          <w:sz w:val="24"/>
          <w:szCs w:val="24"/>
        </w:rPr>
        <w:t xml:space="preserve"> en función de la puesta en servicio del mayor número de kilómetros pavimentados.</w:t>
      </w:r>
    </w:p>
    <w:p w14:paraId="07AE0BC9" w14:textId="57822D87" w:rsidR="00FF2CDC" w:rsidRPr="00C424F3" w:rsidRDefault="00FF2CDC" w:rsidP="00DC01C7">
      <w:pPr>
        <w:jc w:val="both"/>
        <w:rPr>
          <w:rFonts w:ascii="Arial Narrow" w:hAnsi="Arial Narrow" w:cs="Arial"/>
          <w:color w:val="000000" w:themeColor="text1"/>
          <w:sz w:val="24"/>
          <w:szCs w:val="24"/>
          <w:lang w:val="es-ES"/>
        </w:rPr>
      </w:pPr>
      <w:r w:rsidRPr="00C424F3">
        <w:rPr>
          <w:rFonts w:ascii="Arial Narrow" w:hAnsi="Arial Narrow" w:cs="Arial"/>
          <w:color w:val="000000" w:themeColor="text1"/>
          <w:sz w:val="24"/>
          <w:szCs w:val="24"/>
          <w:lang w:val="es-ES"/>
        </w:rPr>
        <w:t xml:space="preserve">Además de lo anterior, en todos los casos, los diseños que se generen deberán adoptar condiciones </w:t>
      </w:r>
      <w:r w:rsidR="008D1A65" w:rsidRPr="00C424F3">
        <w:rPr>
          <w:rFonts w:ascii="Arial Narrow" w:hAnsi="Arial Narrow" w:cs="Arial"/>
          <w:color w:val="000000" w:themeColor="text1"/>
          <w:sz w:val="24"/>
          <w:szCs w:val="24"/>
          <w:lang w:val="es-ES"/>
        </w:rPr>
        <w:t xml:space="preserve">de </w:t>
      </w:r>
      <w:r w:rsidR="008D1A65" w:rsidRPr="00C424F3">
        <w:rPr>
          <w:rFonts w:ascii="Arial Narrow" w:hAnsi="Arial Narrow" w:cs="Tahoma"/>
          <w:color w:val="000000" w:themeColor="text1"/>
          <w:sz w:val="24"/>
          <w:szCs w:val="24"/>
        </w:rPr>
        <w:t>operación</w:t>
      </w:r>
      <w:r w:rsidR="008D1A65" w:rsidRPr="00C424F3">
        <w:rPr>
          <w:rFonts w:ascii="Arial Narrow" w:hAnsi="Arial Narrow" w:cs="Arial"/>
          <w:color w:val="000000" w:themeColor="text1"/>
          <w:sz w:val="24"/>
          <w:szCs w:val="24"/>
          <w:lang w:val="es-ES"/>
        </w:rPr>
        <w:t xml:space="preserve"> </w:t>
      </w:r>
      <w:r w:rsidRPr="00C424F3">
        <w:rPr>
          <w:rFonts w:ascii="Arial Narrow" w:hAnsi="Arial Narrow" w:cs="Arial"/>
          <w:color w:val="000000" w:themeColor="text1"/>
          <w:sz w:val="24"/>
          <w:szCs w:val="24"/>
          <w:lang w:val="es-ES"/>
        </w:rPr>
        <w:t xml:space="preserve">y medidas </w:t>
      </w:r>
      <w:r w:rsidR="008D1A65" w:rsidRPr="00C424F3">
        <w:rPr>
          <w:rFonts w:ascii="Arial Narrow" w:hAnsi="Arial Narrow" w:cs="Arial"/>
          <w:color w:val="000000" w:themeColor="text1"/>
          <w:sz w:val="24"/>
          <w:szCs w:val="24"/>
          <w:lang w:val="es-ES"/>
        </w:rPr>
        <w:t>p</w:t>
      </w:r>
      <w:r w:rsidR="008D1A65" w:rsidRPr="00C424F3">
        <w:rPr>
          <w:rFonts w:ascii="Arial Narrow" w:hAnsi="Arial Narrow" w:cs="Tahoma"/>
          <w:color w:val="000000" w:themeColor="text1"/>
          <w:sz w:val="24"/>
          <w:szCs w:val="24"/>
        </w:rPr>
        <w:t>reventivas</w:t>
      </w:r>
      <w:r w:rsidR="008D1A65" w:rsidRPr="00C424F3">
        <w:rPr>
          <w:rFonts w:ascii="Arial Narrow" w:hAnsi="Arial Narrow" w:cs="Arial"/>
          <w:color w:val="000000" w:themeColor="text1"/>
          <w:sz w:val="24"/>
          <w:szCs w:val="24"/>
          <w:lang w:val="es-ES"/>
        </w:rPr>
        <w:t xml:space="preserve"> </w:t>
      </w:r>
      <w:r w:rsidRPr="00C424F3">
        <w:rPr>
          <w:rFonts w:ascii="Arial Narrow" w:hAnsi="Arial Narrow" w:cs="Arial"/>
          <w:color w:val="000000" w:themeColor="text1"/>
          <w:sz w:val="24"/>
          <w:szCs w:val="24"/>
          <w:lang w:val="es-ES"/>
        </w:rPr>
        <w:t>que garanticen la seguridad vial de los usuarios en las vías, de acuerdo con las características geométricas que finalmente se establezcan en las mismas.</w:t>
      </w:r>
    </w:p>
    <w:p w14:paraId="3B06C090" w14:textId="4FDEF6D8" w:rsidR="00FF2CDC" w:rsidRPr="00DC01C7" w:rsidRDefault="00FF2CDC" w:rsidP="00DC01C7">
      <w:pPr>
        <w:jc w:val="both"/>
        <w:rPr>
          <w:rFonts w:ascii="Arial Narrow" w:hAnsi="Arial Narrow" w:cs="Tahoma"/>
          <w:sz w:val="24"/>
          <w:szCs w:val="24"/>
        </w:rPr>
      </w:pPr>
      <w:r w:rsidRPr="00DC01C7">
        <w:rPr>
          <w:rFonts w:ascii="Arial Narrow" w:hAnsi="Arial Narrow" w:cs="Arial"/>
          <w:sz w:val="24"/>
          <w:szCs w:val="24"/>
          <w:lang w:val="es-ES"/>
        </w:rPr>
        <w:t>Finalmente, con relación a las secciones mínimas de calzada</w:t>
      </w:r>
      <w:r w:rsidR="00497B77" w:rsidRPr="00DC01C7">
        <w:rPr>
          <w:rFonts w:ascii="Arial Narrow" w:hAnsi="Arial Narrow" w:cs="Arial"/>
          <w:sz w:val="24"/>
          <w:szCs w:val="24"/>
          <w:lang w:val="es-ES"/>
        </w:rPr>
        <w:t>,</w:t>
      </w:r>
      <w:r w:rsidRPr="00DC01C7">
        <w:rPr>
          <w:rFonts w:ascii="Arial Narrow" w:hAnsi="Arial Narrow" w:cs="Arial"/>
          <w:sz w:val="24"/>
          <w:szCs w:val="24"/>
          <w:lang w:val="es-ES"/>
        </w:rPr>
        <w:t xml:space="preserve"> cuando </w:t>
      </w:r>
      <w:r w:rsidR="002F721A" w:rsidRPr="00C424F3">
        <w:rPr>
          <w:rFonts w:ascii="Arial Narrow" w:hAnsi="Arial Narrow" w:cs="Tahoma"/>
          <w:color w:val="000000" w:themeColor="text1"/>
          <w:sz w:val="24"/>
          <w:szCs w:val="24"/>
        </w:rPr>
        <w:t>no sea</w:t>
      </w:r>
      <w:r w:rsidR="002F721A" w:rsidRPr="00C424F3">
        <w:rPr>
          <w:rFonts w:ascii="Arial Narrow" w:hAnsi="Arial Narrow" w:cs="Arial"/>
          <w:color w:val="000000" w:themeColor="text1"/>
          <w:sz w:val="24"/>
          <w:szCs w:val="24"/>
          <w:lang w:val="es-ES"/>
        </w:rPr>
        <w:t xml:space="preserve"> </w:t>
      </w:r>
      <w:r w:rsidRPr="00DC01C7">
        <w:rPr>
          <w:rFonts w:ascii="Arial Narrow" w:hAnsi="Arial Narrow" w:cs="Arial"/>
          <w:sz w:val="24"/>
          <w:szCs w:val="24"/>
          <w:lang w:val="es-ES"/>
        </w:rPr>
        <w:t xml:space="preserve">posible cumplir con las especificaciones de diseño para la respectiva categoría, y se encuentre viable realizar el diseño geométrico con especificaciones de una categoría de vía menor, se deberá tener presente las condiciones mínimas para esa sección de diseño de acuerdo con lo establecido en el Manual de Diseño Geométrico </w:t>
      </w:r>
      <w:r w:rsidR="009855D2" w:rsidRPr="00DC01C7">
        <w:rPr>
          <w:rFonts w:ascii="Arial Narrow" w:hAnsi="Arial Narrow" w:cs="Arial"/>
          <w:sz w:val="24"/>
          <w:szCs w:val="24"/>
          <w:lang w:val="es-ES"/>
        </w:rPr>
        <w:t xml:space="preserve">de Carreteras </w:t>
      </w:r>
      <w:r w:rsidRPr="00DC01C7">
        <w:rPr>
          <w:rFonts w:ascii="Arial Narrow" w:hAnsi="Arial Narrow" w:cs="Arial"/>
          <w:sz w:val="24"/>
          <w:szCs w:val="24"/>
          <w:lang w:val="es-ES"/>
        </w:rPr>
        <w:t>vigente, acorde a la categoría de carretera que finalmente se decida implementar en el diseño, de la cual dependerá el grado de especificaciones.</w:t>
      </w:r>
    </w:p>
    <w:p w14:paraId="0D16240A" w14:textId="77777777" w:rsidR="00801F93" w:rsidRPr="00DC01C7" w:rsidRDefault="00801F93" w:rsidP="00DC01C7">
      <w:pPr>
        <w:jc w:val="both"/>
        <w:rPr>
          <w:rFonts w:ascii="Arial Narrow" w:hAnsi="Arial Narrow" w:cs="Arial"/>
          <w:sz w:val="24"/>
          <w:szCs w:val="24"/>
          <w:lang w:val="es-ES"/>
        </w:rPr>
      </w:pPr>
    </w:p>
    <w:p w14:paraId="2571514D" w14:textId="77777777" w:rsidR="00810769" w:rsidRPr="00DC01C7" w:rsidRDefault="00C63075" w:rsidP="00DC01C7">
      <w:pPr>
        <w:pStyle w:val="Prrafodelista"/>
        <w:jc w:val="both"/>
        <w:rPr>
          <w:rFonts w:ascii="Arial Narrow" w:hAnsi="Arial Narrow" w:cs="Tahoma"/>
          <w:sz w:val="24"/>
          <w:szCs w:val="24"/>
        </w:rPr>
      </w:pPr>
      <w:r w:rsidRPr="00DC01C7">
        <w:rPr>
          <w:rFonts w:ascii="Arial Narrow" w:hAnsi="Arial Narrow" w:cs="Tahoma"/>
          <w:sz w:val="24"/>
          <w:szCs w:val="24"/>
        </w:rPr>
        <w:t xml:space="preserve"> </w:t>
      </w:r>
    </w:p>
    <w:p w14:paraId="6A4D9DFA" w14:textId="0BCBADC4" w:rsidR="008A1E3E" w:rsidRPr="00DC01C7" w:rsidRDefault="008A1E3E" w:rsidP="00DC01C7">
      <w:pPr>
        <w:jc w:val="both"/>
        <w:rPr>
          <w:rFonts w:ascii="Arial Narrow" w:hAnsi="Arial Narrow" w:cs="Tahoma"/>
          <w:sz w:val="24"/>
          <w:szCs w:val="24"/>
        </w:rPr>
      </w:pPr>
    </w:p>
    <w:sectPr w:rsidR="008A1E3E" w:rsidRPr="00DC01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3AE2"/>
    <w:multiLevelType w:val="hybridMultilevel"/>
    <w:tmpl w:val="654C88BE"/>
    <w:lvl w:ilvl="0" w:tplc="240A0001">
      <w:start w:val="1"/>
      <w:numFmt w:val="bullet"/>
      <w:lvlText w:val=""/>
      <w:lvlJc w:val="left"/>
      <w:pPr>
        <w:ind w:left="360" w:hanging="360"/>
      </w:pPr>
      <w:rPr>
        <w:rFonts w:ascii="Symbol" w:hAnsi="Symbol" w:hint="default"/>
      </w:rPr>
    </w:lvl>
    <w:lvl w:ilvl="1" w:tplc="3258A75E">
      <w:start w:val="18"/>
      <w:numFmt w:val="bullet"/>
      <w:lvlText w:val="-"/>
      <w:lvlJc w:val="left"/>
      <w:pPr>
        <w:ind w:left="1080" w:hanging="360"/>
      </w:pPr>
      <w:rPr>
        <w:rFonts w:ascii="Calibri" w:eastAsia="Calibri" w:hAnsi="Calibri" w:cs="Calibri"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0E84EE8"/>
    <w:multiLevelType w:val="hybridMultilevel"/>
    <w:tmpl w:val="DDA819E6"/>
    <w:lvl w:ilvl="0" w:tplc="240A0001">
      <w:start w:val="1"/>
      <w:numFmt w:val="bullet"/>
      <w:lvlText w:val=""/>
      <w:lvlJc w:val="left"/>
      <w:pPr>
        <w:ind w:left="360" w:hanging="360"/>
      </w:pPr>
      <w:rPr>
        <w:rFonts w:ascii="Symbol" w:hAnsi="Symbol" w:hint="default"/>
      </w:rPr>
    </w:lvl>
    <w:lvl w:ilvl="1" w:tplc="240A0005">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4E8651A"/>
    <w:multiLevelType w:val="hybridMultilevel"/>
    <w:tmpl w:val="90D81B94"/>
    <w:lvl w:ilvl="0" w:tplc="1B866E7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CE107F2"/>
    <w:multiLevelType w:val="hybridMultilevel"/>
    <w:tmpl w:val="44722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BB31D0B"/>
    <w:multiLevelType w:val="hybridMultilevel"/>
    <w:tmpl w:val="A6741A88"/>
    <w:lvl w:ilvl="0" w:tplc="276EF824">
      <w:start w:val="1"/>
      <w:numFmt w:val="bullet"/>
      <w:lvlText w:val=""/>
      <w:lvlJc w:val="left"/>
      <w:pPr>
        <w:ind w:left="360" w:hanging="360"/>
      </w:pPr>
      <w:rPr>
        <w:rFonts w:ascii="Symbol" w:hAnsi="Symbol" w:hint="default"/>
        <w:color w:val="000000" w:themeColor="text1"/>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31F657B"/>
    <w:multiLevelType w:val="hybridMultilevel"/>
    <w:tmpl w:val="BA7A5286"/>
    <w:lvl w:ilvl="0" w:tplc="0AAA835C">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DF731D4"/>
    <w:multiLevelType w:val="hybridMultilevel"/>
    <w:tmpl w:val="D3CA6C4A"/>
    <w:lvl w:ilvl="0" w:tplc="12545DD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3E"/>
    <w:rsid w:val="00004BD0"/>
    <w:rsid w:val="000169BF"/>
    <w:rsid w:val="0002362E"/>
    <w:rsid w:val="00026586"/>
    <w:rsid w:val="000B14CD"/>
    <w:rsid w:val="000B2B64"/>
    <w:rsid w:val="000E3C40"/>
    <w:rsid w:val="001007F4"/>
    <w:rsid w:val="001315C7"/>
    <w:rsid w:val="001458EF"/>
    <w:rsid w:val="0015617D"/>
    <w:rsid w:val="00160DDB"/>
    <w:rsid w:val="00163763"/>
    <w:rsid w:val="00176C70"/>
    <w:rsid w:val="001A0906"/>
    <w:rsid w:val="001A3AEE"/>
    <w:rsid w:val="001D7C5B"/>
    <w:rsid w:val="0020118F"/>
    <w:rsid w:val="002061FA"/>
    <w:rsid w:val="0021376E"/>
    <w:rsid w:val="00226E28"/>
    <w:rsid w:val="00267468"/>
    <w:rsid w:val="002743A1"/>
    <w:rsid w:val="002A210D"/>
    <w:rsid w:val="002B2A72"/>
    <w:rsid w:val="002C6328"/>
    <w:rsid w:val="002D18AF"/>
    <w:rsid w:val="002F721A"/>
    <w:rsid w:val="00300A90"/>
    <w:rsid w:val="00334097"/>
    <w:rsid w:val="00340220"/>
    <w:rsid w:val="00346F92"/>
    <w:rsid w:val="00347D94"/>
    <w:rsid w:val="003954DF"/>
    <w:rsid w:val="003B044E"/>
    <w:rsid w:val="003C07F3"/>
    <w:rsid w:val="003E5C0A"/>
    <w:rsid w:val="00447830"/>
    <w:rsid w:val="00464DEA"/>
    <w:rsid w:val="00481F60"/>
    <w:rsid w:val="00497B77"/>
    <w:rsid w:val="004E33B3"/>
    <w:rsid w:val="0050603A"/>
    <w:rsid w:val="00506239"/>
    <w:rsid w:val="00535E66"/>
    <w:rsid w:val="00547CDD"/>
    <w:rsid w:val="0056514B"/>
    <w:rsid w:val="00567432"/>
    <w:rsid w:val="00576854"/>
    <w:rsid w:val="005826CF"/>
    <w:rsid w:val="00597355"/>
    <w:rsid w:val="005F2D4B"/>
    <w:rsid w:val="00622073"/>
    <w:rsid w:val="00626232"/>
    <w:rsid w:val="00633DA9"/>
    <w:rsid w:val="0064386F"/>
    <w:rsid w:val="00653B8F"/>
    <w:rsid w:val="00671C57"/>
    <w:rsid w:val="00672E2C"/>
    <w:rsid w:val="0067465D"/>
    <w:rsid w:val="006A4749"/>
    <w:rsid w:val="006D09A3"/>
    <w:rsid w:val="006D15E9"/>
    <w:rsid w:val="007272C0"/>
    <w:rsid w:val="0074232E"/>
    <w:rsid w:val="00756493"/>
    <w:rsid w:val="007673FD"/>
    <w:rsid w:val="00801F93"/>
    <w:rsid w:val="00810769"/>
    <w:rsid w:val="008271E6"/>
    <w:rsid w:val="008409F3"/>
    <w:rsid w:val="00863FA8"/>
    <w:rsid w:val="00877D5E"/>
    <w:rsid w:val="008A1E3E"/>
    <w:rsid w:val="008C4B1F"/>
    <w:rsid w:val="008D1A65"/>
    <w:rsid w:val="008D5F6F"/>
    <w:rsid w:val="009078DF"/>
    <w:rsid w:val="0094078C"/>
    <w:rsid w:val="00944711"/>
    <w:rsid w:val="00957E0A"/>
    <w:rsid w:val="00962A46"/>
    <w:rsid w:val="009650A2"/>
    <w:rsid w:val="009855D2"/>
    <w:rsid w:val="009E0750"/>
    <w:rsid w:val="009E72A6"/>
    <w:rsid w:val="00A30AD9"/>
    <w:rsid w:val="00A33B3D"/>
    <w:rsid w:val="00A56091"/>
    <w:rsid w:val="00A60377"/>
    <w:rsid w:val="00AC3F81"/>
    <w:rsid w:val="00AE6C9D"/>
    <w:rsid w:val="00B01842"/>
    <w:rsid w:val="00B03964"/>
    <w:rsid w:val="00B21447"/>
    <w:rsid w:val="00B34A59"/>
    <w:rsid w:val="00B40D46"/>
    <w:rsid w:val="00B43C3B"/>
    <w:rsid w:val="00B527FA"/>
    <w:rsid w:val="00B754FE"/>
    <w:rsid w:val="00BA1139"/>
    <w:rsid w:val="00BC6A64"/>
    <w:rsid w:val="00C148C6"/>
    <w:rsid w:val="00C30322"/>
    <w:rsid w:val="00C424F3"/>
    <w:rsid w:val="00C63075"/>
    <w:rsid w:val="00C73316"/>
    <w:rsid w:val="00CB4142"/>
    <w:rsid w:val="00CC77FE"/>
    <w:rsid w:val="00CF0C42"/>
    <w:rsid w:val="00D66652"/>
    <w:rsid w:val="00D75838"/>
    <w:rsid w:val="00D761AE"/>
    <w:rsid w:val="00D811E0"/>
    <w:rsid w:val="00D96F50"/>
    <w:rsid w:val="00DB1F5F"/>
    <w:rsid w:val="00DC01C7"/>
    <w:rsid w:val="00DF593D"/>
    <w:rsid w:val="00E0556E"/>
    <w:rsid w:val="00E07B95"/>
    <w:rsid w:val="00E2291F"/>
    <w:rsid w:val="00E2399F"/>
    <w:rsid w:val="00E708EC"/>
    <w:rsid w:val="00EA2C31"/>
    <w:rsid w:val="00EB4312"/>
    <w:rsid w:val="00F95E7D"/>
    <w:rsid w:val="00F966F4"/>
    <w:rsid w:val="00FF2CDC"/>
    <w:rsid w:val="00FF75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8779"/>
  <w15:docId w15:val="{48499C81-5BB3-F04E-BFA3-201867F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7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468"/>
    <w:rPr>
      <w:rFonts w:ascii="Segoe UI" w:hAnsi="Segoe UI" w:cs="Segoe UI"/>
      <w:sz w:val="18"/>
      <w:szCs w:val="18"/>
    </w:rPr>
  </w:style>
  <w:style w:type="paragraph" w:styleId="Prrafodelista">
    <w:name w:val="List Paragraph"/>
    <w:basedOn w:val="Normal"/>
    <w:uiPriority w:val="34"/>
    <w:qFormat/>
    <w:rsid w:val="00267468"/>
    <w:pPr>
      <w:ind w:left="720"/>
      <w:contextualSpacing/>
    </w:pPr>
  </w:style>
  <w:style w:type="character" w:styleId="Refdecomentario">
    <w:name w:val="annotation reference"/>
    <w:basedOn w:val="Fuentedeprrafopredeter"/>
    <w:uiPriority w:val="99"/>
    <w:semiHidden/>
    <w:unhideWhenUsed/>
    <w:rsid w:val="00B03964"/>
    <w:rPr>
      <w:sz w:val="16"/>
      <w:szCs w:val="16"/>
    </w:rPr>
  </w:style>
  <w:style w:type="paragraph" w:styleId="Textocomentario">
    <w:name w:val="annotation text"/>
    <w:basedOn w:val="Normal"/>
    <w:link w:val="TextocomentarioCar"/>
    <w:uiPriority w:val="99"/>
    <w:unhideWhenUsed/>
    <w:rsid w:val="00B03964"/>
    <w:pPr>
      <w:spacing w:line="240" w:lineRule="auto"/>
    </w:pPr>
    <w:rPr>
      <w:sz w:val="20"/>
      <w:szCs w:val="20"/>
    </w:rPr>
  </w:style>
  <w:style w:type="character" w:customStyle="1" w:styleId="TextocomentarioCar">
    <w:name w:val="Texto comentario Car"/>
    <w:basedOn w:val="Fuentedeprrafopredeter"/>
    <w:link w:val="Textocomentario"/>
    <w:uiPriority w:val="99"/>
    <w:rsid w:val="00B03964"/>
    <w:rPr>
      <w:sz w:val="20"/>
      <w:szCs w:val="20"/>
    </w:rPr>
  </w:style>
  <w:style w:type="paragraph" w:styleId="Asuntodelcomentario">
    <w:name w:val="annotation subject"/>
    <w:basedOn w:val="Textocomentario"/>
    <w:next w:val="Textocomentario"/>
    <w:link w:val="AsuntodelcomentarioCar"/>
    <w:uiPriority w:val="99"/>
    <w:semiHidden/>
    <w:unhideWhenUsed/>
    <w:rsid w:val="00226E28"/>
    <w:rPr>
      <w:b/>
      <w:bCs/>
    </w:rPr>
  </w:style>
  <w:style w:type="character" w:customStyle="1" w:styleId="AsuntodelcomentarioCar">
    <w:name w:val="Asunto del comentario Car"/>
    <w:basedOn w:val="TextocomentarioCar"/>
    <w:link w:val="Asuntodelcomentario"/>
    <w:uiPriority w:val="99"/>
    <w:semiHidden/>
    <w:rsid w:val="00226E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401110">
      <w:bodyDiv w:val="1"/>
      <w:marLeft w:val="0"/>
      <w:marRight w:val="0"/>
      <w:marTop w:val="0"/>
      <w:marBottom w:val="0"/>
      <w:divBdr>
        <w:top w:val="none" w:sz="0" w:space="0" w:color="auto"/>
        <w:left w:val="none" w:sz="0" w:space="0" w:color="auto"/>
        <w:bottom w:val="none" w:sz="0" w:space="0" w:color="auto"/>
        <w:right w:val="none" w:sz="0" w:space="0" w:color="auto"/>
      </w:divBdr>
    </w:div>
    <w:div w:id="11987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1536</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Antonio Jimenez Caro</dc:creator>
  <cp:lastModifiedBy>Gladys Gutiérrez Buitrago</cp:lastModifiedBy>
  <cp:revision>2</cp:revision>
  <dcterms:created xsi:type="dcterms:W3CDTF">2020-10-29T17:09:00Z</dcterms:created>
  <dcterms:modified xsi:type="dcterms:W3CDTF">2020-10-29T17:09:00Z</dcterms:modified>
</cp:coreProperties>
</file>